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Sickle Cell Disease: Cardiovascular, Pulmonary, and Renal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Sleep Disordered Breathing</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measure is a clinical assessment of an individual’s sleep and breathing activities.</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American Academy of Sleep Medicine (AASM) “Manual for the Scoring of Sleep and Associated Events: Rules, Terminology and Technical Specifications” provides instructions for performing and evaluating polysomnograms (PSGs). It contains details regarding electrode placements, standard montages, and digitization parameters, as well as instructions for scoring sleep stages, arousals, movements during sleep, respiratory events during sleep, and cardiac events. The manual is designed to be administered by physicians and technologists who score sleep studies.</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pPr>
            <w:r>
              <w:rPr>
                <w:rFonts w:cs="Arial" w:ascii="Arial" w:hAnsi="Arial"/>
                <w:sz w:val="22"/>
                <w:szCs w:val="22"/>
              </w:rPr>
              <w:t xml:space="preserve">The manual is a proprietary online publication that is available for a fee at the AASM website: </w:t>
            </w:r>
            <w:hyperlink r:id="rId2">
              <w:r>
                <w:rPr>
                  <w:rStyle w:val="InternetLink"/>
                  <w:rFonts w:cs="Arial" w:ascii="Arial" w:hAnsi="Arial"/>
                  <w:sz w:val="22"/>
                  <w:szCs w:val="22"/>
                </w:rPr>
                <w:t>http://www.aasmnet.org/scoringmanual/</w:t>
              </w:r>
            </w:hyperlink>
            <w:r>
              <w:rPr>
                <w:rFonts w:cs="Arial" w:ascii="Arial" w:hAnsi="Arial"/>
                <w:sz w:val="22"/>
                <w:szCs w:val="22"/>
              </w:rPr>
              <w:t xml:space="preserve">. </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In addition to the manual, the AASM website provides practice parameters regarding respiratory indications for PSG in children.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
                <w:b/>
                <w:bCs/>
                <w:sz w:val="22"/>
                <w:szCs w:val="22"/>
              </w:rPr>
            </w:pPr>
            <w:r>
              <w:rPr>
                <w:rFonts w:cs="Arial" w:ascii="Arial" w:hAnsi="Arial"/>
                <w:b/>
                <w:bCs/>
                <w:sz w:val="22"/>
                <w:szCs w:val="22"/>
              </w:rPr>
              <w:t>Polysomnography (PSG)</w:t>
            </w:r>
          </w:p>
          <w:p>
            <w:pPr>
              <w:pStyle w:val="Normal"/>
              <w:autoSpaceDE w:val="false"/>
              <w:rPr>
                <w:rFonts w:ascii="Arial" w:hAnsi="Arial" w:cs="Arial"/>
                <w:b/>
                <w:b/>
                <w:bCs/>
                <w:sz w:val="22"/>
                <w:szCs w:val="22"/>
              </w:rPr>
            </w:pPr>
            <w:r>
              <w:rPr>
                <w:rFonts w:cs="Arial" w:ascii="Arial" w:hAnsi="Arial"/>
                <w:b/>
                <w:bCs/>
                <w:sz w:val="22"/>
                <w:szCs w:val="22"/>
              </w:rPr>
            </w:r>
          </w:p>
          <w:p>
            <w:pPr>
              <w:pStyle w:val="Normal"/>
              <w:tabs>
                <w:tab w:val="clear" w:pos="720"/>
                <w:tab w:val="left" w:pos="0" w:leader="none"/>
                <w:tab w:val="right" w:pos="8400" w:leader="none"/>
              </w:tabs>
              <w:autoSpaceDE w:val="false"/>
              <w:rPr>
                <w:rFonts w:ascii="Arial" w:hAnsi="Arial" w:eastAsia="Sabon-RomanKernWB;MS Mincho" w:cs="Arial"/>
                <w:sz w:val="22"/>
                <w:szCs w:val="22"/>
              </w:rPr>
            </w:pPr>
            <w:r>
              <w:rPr>
                <w:rFonts w:eastAsia="Sabon-RomanKernWB;MS Mincho" w:cs="Arial" w:ascii="Arial" w:hAnsi="Arial"/>
                <w:sz w:val="22"/>
                <w:szCs w:val="22"/>
              </w:rPr>
              <w:t>Polysomnography involves comprehensive recording of the biophysiological patterns that occur during sleep. The PSG typically records the following parameters: brain (EEG), eye movements (EOG), muscle activity or skeletal muscle activation (EMG) and heart rhythm (ECG), respiratory airflow and effort, pulse oximetry and carbon dioxide levels during sleep.</w:t>
            </w:r>
          </w:p>
          <w:p>
            <w:pPr>
              <w:pStyle w:val="Normal"/>
              <w:tabs>
                <w:tab w:val="clear" w:pos="720"/>
                <w:tab w:val="left" w:pos="0" w:leader="none"/>
                <w:tab w:val="right" w:pos="8400" w:leader="none"/>
              </w:tabs>
              <w:autoSpaceDE w:val="false"/>
              <w:rPr>
                <w:rFonts w:ascii="Arial" w:hAnsi="Arial" w:eastAsia="Sabon-RomanKernWB;MS Mincho" w:cs="Arial"/>
                <w:sz w:val="22"/>
                <w:szCs w:val="22"/>
              </w:rPr>
            </w:pPr>
            <w:r>
              <w:rPr>
                <w:rFonts w:eastAsia="Sabon-RomanKernWB;MS Mincho" w:cs="Arial" w:ascii="Arial" w:hAnsi="Arial"/>
                <w:sz w:val="22"/>
                <w:szCs w:val="22"/>
              </w:rPr>
            </w:r>
          </w:p>
          <w:p>
            <w:pPr>
              <w:pStyle w:val="Normal"/>
              <w:tabs>
                <w:tab w:val="clear" w:pos="720"/>
                <w:tab w:val="left" w:pos="0" w:leader="none"/>
                <w:tab w:val="right" w:pos="8400" w:leader="none"/>
              </w:tabs>
              <w:autoSpaceDE w:val="false"/>
              <w:rPr/>
            </w:pPr>
            <w:r>
              <w:rPr>
                <w:rFonts w:eastAsia="Sabon-RomanKernWB;MS Mincho" w:cs="Arial" w:ascii="Arial" w:hAnsi="Arial"/>
                <w:sz w:val="22"/>
                <w:szCs w:val="22"/>
              </w:rPr>
              <w:t xml:space="preserve">The American Academy of Sleep Medicine (AASM) “Manual for the Scoring of Sleep and Associated Events” is an online comprehensive guide for polysomnographic evaluations and is available in desktop, tablet, and mobile device formats. The manual was developed by a committee of sleep experts, is periodically updated, and scoring rules revised based upon an extensive literature review and analysis. Access to the manual is available via subscription. (See website for additional subscription information).  </w:t>
            </w:r>
          </w:p>
          <w:p>
            <w:pPr>
              <w:pStyle w:val="Normal"/>
              <w:autoSpaceDE w:val="false"/>
              <w:rPr>
                <w:rFonts w:ascii="Arial" w:hAnsi="Arial" w:eastAsia="Sabon-RomanKernWB;MS Mincho" w:cs="Arial"/>
                <w:sz w:val="22"/>
                <w:szCs w:val="22"/>
              </w:rPr>
            </w:pPr>
            <w:r>
              <w:rPr>
                <w:rFonts w:eastAsia="Sabon-RomanKernWB;MS Mincho" w:cs="Arial" w:ascii="Arial" w:hAnsi="Arial"/>
                <w:sz w:val="22"/>
                <w:szCs w:val="22"/>
              </w:rPr>
            </w:r>
          </w:p>
          <w:p>
            <w:pPr>
              <w:pStyle w:val="Normal"/>
              <w:autoSpaceDE w:val="false"/>
              <w:rPr>
                <w:rFonts w:ascii="Arial" w:hAnsi="Arial" w:cs="Arial"/>
                <w:sz w:val="22"/>
                <w:szCs w:val="22"/>
              </w:rPr>
            </w:pPr>
            <w:r>
              <w:rPr>
                <w:rFonts w:eastAsia="Sabon-RomanKernWB;MS Mincho" w:cs="Arial" w:ascii="Arial" w:hAnsi="Arial"/>
                <w:sz w:val="22"/>
                <w:szCs w:val="22"/>
              </w:rPr>
              <w:t xml:space="preserve">This manual is a proprietary instrument of the AASM and can be obtained through the </w:t>
            </w:r>
            <w:r>
              <w:rPr>
                <w:rFonts w:cs="Arial" w:ascii="Arial" w:hAnsi="Arial"/>
                <w:sz w:val="22"/>
                <w:szCs w:val="22"/>
              </w:rPr>
              <w:t xml:space="preserve">American Academy of Sleep Medicine (AASM) website: </w:t>
            </w:r>
            <w:hyperlink r:id="rId3">
              <w:r>
                <w:rPr>
                  <w:rStyle w:val="InternetLink"/>
                  <w:rFonts w:cs="Arial" w:ascii="Arial" w:hAnsi="Arial"/>
                  <w:sz w:val="22"/>
                  <w:szCs w:val="22"/>
                </w:rPr>
                <w:t>http://www.aasmnet.org/scoringmanual/</w:t>
              </w:r>
            </w:hyperlink>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Children and adults</w:t>
            </w:r>
          </w:p>
        </w:tc>
      </w:tr>
      <w:tr>
        <w:trPr>
          <w:trHeight w:val="1837" w:hRule="atLeast"/>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Default"/>
              <w:rPr/>
            </w:pPr>
            <w:r>
              <w:rPr>
                <w:sz w:val="22"/>
                <w:szCs w:val="22"/>
              </w:rPr>
              <w:t xml:space="preserve">The American Academy of Sleep Medicine (AASM) “Manual for the Scoring of Sleep and Associated Events: Rules, Terminology and Technical Specifications” is a proprietary protocol and is available from the AASM website: </w:t>
            </w:r>
            <w:hyperlink r:id="rId4">
              <w:r>
                <w:rPr>
                  <w:rStyle w:val="InternetLink"/>
                  <w:sz w:val="22"/>
                  <w:szCs w:val="22"/>
                </w:rPr>
                <w:t>http://www.aasmnet.org/scoringmanual/</w:t>
              </w:r>
            </w:hyperlink>
            <w:r>
              <w:rPr>
                <w:color w:val="1F497D"/>
                <w:sz w:val="22"/>
                <w:szCs w:val="22"/>
              </w:rPr>
              <w:t>.</w:t>
            </w:r>
          </w:p>
          <w:p>
            <w:pPr>
              <w:pStyle w:val="Default"/>
              <w:rPr>
                <w:color w:val="1F497D"/>
                <w:sz w:val="22"/>
                <w:szCs w:val="22"/>
              </w:rPr>
            </w:pPr>
            <w:r>
              <w:rPr>
                <w:color w:val="1F497D"/>
                <w:sz w:val="22"/>
                <w:szCs w:val="22"/>
              </w:rPr>
            </w:r>
          </w:p>
          <w:p>
            <w:pPr>
              <w:pStyle w:val="Normal"/>
              <w:rPr>
                <w:rFonts w:ascii="Arial" w:hAnsi="Arial" w:cs="Arial"/>
                <w:sz w:val="22"/>
                <w:szCs w:val="22"/>
              </w:rPr>
            </w:pPr>
            <w:r>
              <w:rPr>
                <w:rFonts w:cs="Arial" w:ascii="Arial" w:hAnsi="Arial"/>
                <w:sz w:val="22"/>
                <w:szCs w:val="22"/>
              </w:rPr>
              <w:t xml:space="preserve">Note: the </w:t>
            </w:r>
            <w:r>
              <w:rPr>
                <w:rStyle w:val="Emphasis"/>
                <w:rFonts w:cs="Arial" w:ascii="Arial" w:hAnsi="Arial"/>
                <w:i w:val="false"/>
                <w:sz w:val="22"/>
                <w:szCs w:val="22"/>
              </w:rPr>
              <w:t>AASM scoring</w:t>
            </w:r>
            <w:r>
              <w:rPr>
                <w:rStyle w:val="Emphasis"/>
                <w:rFonts w:cs="Arial" w:ascii="Arial" w:hAnsi="Arial"/>
                <w:i w:val="false"/>
                <w:color w:val="474747"/>
                <w:sz w:val="18"/>
                <w:szCs w:val="18"/>
              </w:rPr>
              <w:t xml:space="preserve"> </w:t>
            </w:r>
            <w:r>
              <w:rPr>
                <w:rStyle w:val="Emphasis"/>
                <w:rFonts w:cs="Arial" w:ascii="Arial" w:hAnsi="Arial"/>
                <w:i w:val="false"/>
                <w:sz w:val="22"/>
                <w:szCs w:val="22"/>
              </w:rPr>
              <w:t xml:space="preserve">manual </w:t>
            </w:r>
            <w:r>
              <w:rPr>
                <w:rFonts w:cs="Arial" w:ascii="Arial" w:hAnsi="Arial"/>
                <w:sz w:val="22"/>
                <w:szCs w:val="22"/>
              </w:rPr>
              <w:t>was revised in 2012 by a committee of sleep experts</w:t>
            </w:r>
            <w:r>
              <w:rPr>
                <w:rFonts w:cs="Arial" w:ascii="Arial" w:hAnsi="Arial"/>
                <w:color w:val="474747"/>
                <w:sz w:val="22"/>
                <w:szCs w:val="22"/>
              </w:rPr>
              <w:t>.</w:t>
            </w:r>
            <w:r>
              <w:rPr>
                <w:rFonts w:cs="Arial" w:ascii="Arial" w:hAnsi="Arial"/>
                <w:color w:val="474747"/>
                <w:sz w:val="18"/>
                <w:szCs w:val="18"/>
              </w:rPr>
              <w:t xml:space="preserv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 sleep technologist proficient in how to perform and score polysomnograms.</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Style w:val="DefaultChar"/>
                <w:color w:val="000000"/>
                <w:sz w:val="22"/>
                <w:szCs w:val="22"/>
              </w:rPr>
            </w:pPr>
            <w:r>
              <w:rPr>
                <w:rFonts w:cs="Arial" w:ascii="Arial" w:hAnsi="Arial"/>
                <w:sz w:val="22"/>
                <w:szCs w:val="22"/>
              </w:rPr>
              <w:t>A physician who is proficient in interpreting polysomnographic recordings.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A lab equipped to conduct polysomnograms.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ind w:right="-61" w:hanging="0"/>
              <w:rPr>
                <w:rFonts w:ascii="Arial" w:hAnsi="Arial" w:cs="Arial"/>
                <w:sz w:val="22"/>
                <w:szCs w:val="22"/>
              </w:rPr>
            </w:pPr>
            <w:r>
              <w:rPr>
                <w:rFonts w:cs="Arial" w:ascii="Arial" w:hAnsi="Arial"/>
                <w:sz w:val="22"/>
                <w:szCs w:val="22"/>
              </w:rPr>
              <w:t>Clinical assessment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spacing w:before="0" w:after="0"/>
              <w:ind w:left="-58" w:hanging="0"/>
              <w:rPr/>
            </w:pPr>
            <w:r>
              <w:rPr>
                <w:rFonts w:cs="Arial" w:ascii="Arial" w:hAnsi="Arial"/>
                <w:color w:val="000000"/>
                <w:sz w:val="22"/>
                <w:szCs w:val="22"/>
              </w:rPr>
              <w:t xml:space="preserve">Aurora, R. N., Zak, R. S., Karippot, A., Lamm, C. I., Morgenthaler, T. I., Auerbach, S. H., Bista, S. R., Casey, K. R., Chowdhuri, S., Kristo, D. A., &amp; Ramar, K. (2011). Practice parameters for the respiratory indications for polysomnography in children </w:t>
            </w:r>
            <w:r>
              <w:rPr>
                <w:rFonts w:cs="Arial" w:ascii="Arial" w:hAnsi="Arial"/>
                <w:i/>
                <w:color w:val="000000"/>
                <w:sz w:val="22"/>
                <w:szCs w:val="22"/>
              </w:rPr>
              <w:t>SLEEP, 34</w:t>
            </w:r>
            <w:r>
              <w:rPr>
                <w:rFonts w:cs="Arial" w:ascii="Arial" w:hAnsi="Arial"/>
                <w:color w:val="000000"/>
                <w:sz w:val="22"/>
                <w:szCs w:val="22"/>
              </w:rPr>
              <w:t>(3), 379-388.</w:t>
            </w:r>
          </w:p>
          <w:p>
            <w:pPr>
              <w:pStyle w:val="Normal"/>
              <w:autoSpaceDE w:val="false"/>
              <w:spacing w:before="280" w:after="280"/>
              <w:ind w:left="-58" w:hanging="0"/>
              <w:rPr/>
            </w:pPr>
            <w:r>
              <w:rPr>
                <w:rFonts w:cs="Arial" w:ascii="Arial" w:hAnsi="Arial"/>
                <w:color w:val="000000"/>
                <w:sz w:val="22"/>
                <w:szCs w:val="22"/>
              </w:rPr>
              <w:t xml:space="preserve">Iber, C., Ancoli-Israel, S., Chesson, A., Quan, S. F., for the American Academy of Sleep Medicine. (2007). </w:t>
            </w:r>
            <w:r>
              <w:rPr>
                <w:rFonts w:cs="Arial" w:ascii="Arial" w:hAnsi="Arial"/>
                <w:i/>
                <w:color w:val="000000"/>
                <w:sz w:val="22"/>
                <w:szCs w:val="22"/>
              </w:rPr>
              <w:t>The AASM Manual for the Scoring of Sleep and Associated Events: Rules, Terminology and Technical Specifications, 1st ed</w:t>
            </w:r>
            <w:r>
              <w:rPr>
                <w:rFonts w:cs="Arial" w:ascii="Arial" w:hAnsi="Arial"/>
                <w:color w:val="000000"/>
                <w:sz w:val="22"/>
                <w:szCs w:val="22"/>
              </w:rPr>
              <w:t>. Westchester, IL: American Academy of Sleep Medicine.</w:t>
            </w:r>
          </w:p>
          <w:p>
            <w:pPr>
              <w:pStyle w:val="Heading1"/>
              <w:spacing w:before="2" w:after="2"/>
              <w:ind w:left="-43" w:hanging="0"/>
              <w:rPr>
                <w:rFonts w:ascii="Arial" w:hAnsi="Arial" w:cs="Arial"/>
                <w:b w:val="false"/>
                <w:b w:val="false"/>
                <w:sz w:val="22"/>
              </w:rPr>
            </w:pPr>
            <w:r>
              <w:rPr>
                <w:rFonts w:cs="Arial" w:ascii="Arial" w:hAnsi="Arial"/>
                <w:b w:val="false"/>
                <w:kern w:val="0"/>
                <w:sz w:val="22"/>
                <w:szCs w:val="22"/>
              </w:rPr>
              <w:t xml:space="preserve">Wise, M. S., Nichols, C. D., Grigg-Damberger, M. M., Marcus, C. L., Witmans, M. B., Kirk, V. G., D’Andrea, L. A., &amp; Hoban, T. F. (2011). Executive summary of respiratory indications for polysomnography in children: An evidence-based review. </w:t>
            </w:r>
            <w:r>
              <w:rPr>
                <w:rFonts w:cs="Arial" w:ascii="Arial" w:hAnsi="Arial"/>
                <w:b w:val="false"/>
                <w:i/>
                <w:kern w:val="0"/>
                <w:sz w:val="22"/>
                <w:szCs w:val="22"/>
              </w:rPr>
              <w:t>SLEEP, 34</w:t>
            </w:r>
            <w:r>
              <w:rPr>
                <w:rFonts w:cs="Arial" w:ascii="Arial" w:hAnsi="Arial"/>
                <w:b w:val="false"/>
                <w:kern w:val="0"/>
                <w:sz w:val="22"/>
                <w:szCs w:val="22"/>
              </w:rPr>
              <w:t>(3), 389-398AW.</w:t>
            </w:r>
          </w:p>
        </w:tc>
      </w:tr>
    </w:tbl>
    <w:p>
      <w:pPr>
        <w:pStyle w:val="Normal"/>
        <w:spacing w:before="0" w:after="0"/>
        <w:contextualSpacing/>
        <w:rPr/>
      </w:pPr>
      <w:r>
        <w:rPr/>
      </w:r>
    </w:p>
    <w:sectPr>
      <w:headerReference w:type="default" r:id="rId5"/>
      <w:footerReference w:type="default" r:id="rId6"/>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w:altName w:val="Times New Roman"/>
    <w:charset w:val="00"/>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Footer"/>
      <w:jc w:val="center"/>
      <w:rPr>
        <w:rFonts w:ascii="Arial" w:hAnsi="Arial" w:cs="Arial"/>
        <w:b/>
        <w:b/>
        <w:bCs/>
        <w:sz w:val="20"/>
        <w:szCs w:val="20"/>
      </w:rPr>
    </w:pPr>
    <w:r>
      <w:rPr>
        <w:rFonts w:cs="Arial" w:ascii="Arial" w:hAnsi="Arial"/>
        <w:b/>
        <w:bCs/>
        <w:sz w:val="20"/>
        <w:szCs w:val="20"/>
      </w:rPr>
      <w:t>Sleep Disordered Breathing</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Sickle Cell Disease: Cardiovascular, Pulmonary, and Renal</w:t>
    </w:r>
  </w:p>
  <w:p>
    <w:pPr>
      <w:pStyle w:val="Normal"/>
      <w:rPr>
        <w:rFonts w:ascii="Arial" w:hAnsi="Arial" w:cs="Arial"/>
        <w:b/>
        <w:b/>
        <w:sz w:val="20"/>
        <w:szCs w:val="20"/>
      </w:rPr>
    </w:pPr>
    <w:r>
      <w:rPr>
        <w:rFonts w:cs="Arial" w:ascii="Arial" w:hAnsi="Arial"/>
        <w:b/>
        <w:sz w:val="20"/>
        <w:szCs w:val="20"/>
      </w:rPr>
      <w:t>Release Date: TBD</w:t>
    </w:r>
  </w:p>
  <w:p>
    <w:pPr>
      <w:pStyle w:val="Normal"/>
      <w:rPr/>
    </w:pPr>
    <w:r>
      <w:rPr>
        <w:rFonts w:cs="Arial" w:ascii="Arial" w:hAnsi="Arial"/>
        <w:b/>
        <w:bCs/>
        <w:sz w:val="20"/>
        <w:szCs w:val="20"/>
      </w:rPr>
      <w:t>Sleep Disordered Breathing</w:t>
      <w:tab/>
      <w:tab/>
      <w:tab/>
      <w:tab/>
      <w:tab/>
    </w:r>
  </w:p>
  <w:p>
    <w:pPr>
      <w:pStyle w:val="Header"/>
      <w:rPr>
        <w:rFonts w:ascii="Arial" w:hAnsi="Arial" w:cs="Arial"/>
        <w:b/>
        <w:b/>
        <w:bCs/>
        <w:sz w:val="20"/>
        <w:szCs w:val="20"/>
      </w:rPr>
    </w:pPr>
    <w:r>
      <w:rPr>
        <w:rFonts w:cs="Arial" w:ascii="Arial" w:hAnsi="Arial"/>
        <w:b/>
        <w:bCs/>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TextBody"/>
    <w:qFormat/>
    <w:pPr>
      <w:numPr>
        <w:ilvl w:val="0"/>
        <w:numId w:val="1"/>
      </w:numPr>
      <w:outlineLvl w:val="0"/>
    </w:pPr>
    <w:rPr>
      <w:rFonts w:ascii="Times" w:hAnsi="Times" w:cs="Times"/>
      <w:b/>
      <w:kern w:val="2"/>
      <w:sz w:val="48"/>
      <w:szCs w:val="20"/>
    </w:rPr>
  </w:style>
  <w:style w:type="character" w:styleId="WW8Num1z0">
    <w:name w:val="WW8Num1z0"/>
    <w:qFormat/>
    <w:rPr/>
  </w:style>
  <w:style w:type="character" w:styleId="WW8Num2z0">
    <w:name w:val="WW8Num2z0"/>
    <w:qFormat/>
    <w:rPr/>
  </w:style>
  <w:style w:type="character" w:styleId="WW8Num3z0">
    <w:name w:val="WW8Num3z0"/>
    <w:qFormat/>
    <w:rPr>
      <w:rFonts w:ascii="Arial" w:hAnsi="Arial" w:eastAsia="Times New Roman" w:cs="Symbol"/>
    </w:rPr>
  </w:style>
  <w:style w:type="character" w:styleId="WW8Num3z1">
    <w:name w:val="WW8Num3z1"/>
    <w:qFormat/>
    <w:rPr>
      <w:rFonts w:ascii="Courier New" w:hAnsi="Courier New" w:cs="Arial"/>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Arial"/>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Arial"/>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Arial"/>
    </w:rPr>
  </w:style>
  <w:style w:type="character" w:styleId="WW8Num10z2">
    <w:name w:val="WW8Num10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Icon">
    <w:name w:val="icon"/>
    <w:qFormat/>
    <w:rPr/>
  </w:style>
  <w:style w:type="character" w:styleId="Emphasis">
    <w:name w:val="Emphasis"/>
    <w:qFormat/>
    <w:rPr>
      <w:i/>
      <w:iCs/>
    </w:rPr>
  </w:style>
  <w:style w:type="character" w:styleId="Appleconvertedspace">
    <w:name w:val="apple-converted-space"/>
    <w:qFormat/>
    <w:rPr/>
  </w:style>
  <w:style w:type="character" w:styleId="Heading1Char">
    <w:name w:val="Heading 1 Char"/>
    <w:qFormat/>
    <w:rPr>
      <w:rFonts w:ascii="Times" w:hAnsi="Times" w:cs="Times"/>
      <w:b/>
      <w:kern w:val="2"/>
      <w:sz w:val="48"/>
    </w:rPr>
  </w:style>
  <w:style w:type="character" w:styleId="Pseudotab3">
    <w:name w:val="pseudotab3"/>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lang w:val="en-US"/>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ColorfulListAccent1">
    <w:name w:val="Colorful List - Accent 1"/>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ColorfulShadingAccent1">
    <w:name w:val="Colorful Shading - Accent 1"/>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Nomargins">
    <w:name w:val="nomargins"/>
    <w:basedOn w:val="Normal"/>
    <w:qFormat/>
    <w:pPr/>
    <w:rPr>
      <w:rFonts w:ascii="Trebuchet MS" w:hAnsi="Trebuchet MS" w:cs="Trebuchet MS"/>
      <w:color w:val="444444"/>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asmnet.org/scoringmanual/" TargetMode="External"/><Relationship Id="rId3" Type="http://schemas.openxmlformats.org/officeDocument/2006/relationships/hyperlink" Target="http://www.aasmnet.org/scoringmanual/" TargetMode="External"/><Relationship Id="rId4" Type="http://schemas.openxmlformats.org/officeDocument/2006/relationships/hyperlink" Target="http://www.aasmnet.org/scoringmanual/"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11</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2015-06-16T21:54:00Z</dcterms:created>
  <dc:creator>whuggins</dc:creator>
  <dc:description/>
  <cp:keywords/>
  <dc:language>en-US</dc:language>
  <cp:lastModifiedBy>Grant, Tracey</cp:lastModifiedBy>
  <cp:lastPrinted>2015-05-07T11:02:00Z</cp:lastPrinted>
  <dcterms:modified xsi:type="dcterms:W3CDTF">2015-06-16T22:07:00Z</dcterms:modified>
  <cp:revision>7</cp:revision>
  <dc:subject/>
  <dc:title/>
</cp:coreProperties>
</file>