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494" w:hRule="exac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2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2"/>
              </w:rPr>
              <w:t>About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Measure</w:t>
            </w:r>
          </w:p>
        </w:tc>
      </w:tr>
      <w:tr>
        <w:trPr>
          <w:trHeight w:val="492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Early Psychosis</w:t>
            </w:r>
          </w:p>
        </w:tc>
      </w:tr>
      <w:tr>
        <w:trPr>
          <w:trHeight w:val="494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Prodromal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Symptoms</w:t>
            </w:r>
          </w:p>
        </w:tc>
      </w:tr>
      <w:tr>
        <w:trPr>
          <w:trHeight w:val="744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902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1"/>
              </w:rPr>
              <w:t xml:space="preserve"> diagnosing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high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risk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(CHR)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1"/>
              </w:rPr>
              <w:t xml:space="preserve"> psychosis 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cases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-1"/>
              </w:rPr>
              <w:t xml:space="preserve"> first-episode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psychosis.</w:t>
            </w:r>
          </w:p>
        </w:tc>
      </w:tr>
    </w:tbl>
    <w:p>
      <w:pPr>
        <w:pStyle w:val="Normal"/>
        <w:spacing w:before="11" w:after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492" w:hRule="exact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1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2"/>
              </w:rPr>
              <w:t>About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Protocol</w:t>
            </w:r>
          </w:p>
        </w:tc>
      </w:tr>
      <w:tr>
        <w:trPr>
          <w:trHeight w:val="9348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right="701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Description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of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400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Psychosis-risk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Syndromes (SIPS) 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diagnosing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clinical</w:t>
            </w:r>
            <w:r>
              <w:rPr>
                <w:rFonts w:ascii="Arial" w:hAnsi="Arial"/>
              </w:rPr>
              <w:t xml:space="preserve"> high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risk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(CHR)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1"/>
              </w:rPr>
              <w:t xml:space="preserve"> psychosis 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cases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-1"/>
              </w:rPr>
              <w:t xml:space="preserve"> first-episode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psychosis.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contains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severity rating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scale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(the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Scale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Of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Psychosis-risk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Symptoms [SOPS]);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well-anchored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Global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Assessment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Functioning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(GAF);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Diagnostic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and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Statistical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Manual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of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Mental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 xml:space="preserve">Disorders, </w:t>
            </w:r>
            <w:r>
              <w:rPr>
                <w:rFonts w:ascii="Arial" w:hAnsi="Arial"/>
              </w:rPr>
              <w:t>4th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ed. (DSM-IV), schizotypal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personality disorder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checklist;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brief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assessment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family history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psychosis;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5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Criteria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Psychosis-risk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Syndromes (COPS)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Presence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Of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Scale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(POPS) 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DSM-5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Attenuated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(APS) criterion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sets.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ind w:left="109" w:right="11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SIPS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rules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out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current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lifetime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presence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4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</w:rPr>
              <w:t>When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has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never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been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present, it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diagnoses</w:t>
            </w:r>
            <w:r>
              <w:rPr>
                <w:rFonts w:eastAsia="Arial" w:cs="Arial" w:ascii="Arial" w:hAnsi="Arial"/>
                <w:spacing w:val="39"/>
              </w:rPr>
              <w:t xml:space="preserve"> </w:t>
            </w:r>
            <w:r>
              <w:rPr>
                <w:rFonts w:eastAsia="Arial" w:cs="Arial" w:ascii="Arial" w:hAnsi="Arial"/>
              </w:rPr>
              <w:t>three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each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which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was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originally articulated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by</w:t>
            </w:r>
            <w:r>
              <w:rPr>
                <w:rFonts w:eastAsia="Arial" w:cs="Arial" w:ascii="Arial" w:hAnsi="Arial"/>
                <w:spacing w:val="4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Alison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Yung, Patrick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McGorry,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colleagues in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Melbourne,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Australia,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mid-1990s.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4"/>
              </w:rPr>
              <w:t xml:space="preserve"> </w:t>
            </w:r>
            <w:r>
              <w:rPr>
                <w:rFonts w:eastAsia="Arial" w:cs="Arial" w:ascii="Arial" w:hAnsi="Arial"/>
              </w:rPr>
              <w:t>first</w:t>
            </w:r>
            <w:r>
              <w:rPr>
                <w:rFonts w:eastAsia="Arial" w:cs="Arial" w:ascii="Arial" w:hAnsi="Arial"/>
                <w:spacing w:val="-1"/>
              </w:rPr>
              <w:t xml:space="preserve"> 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most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common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</w:t>
            </w:r>
            <w:r>
              <w:rPr>
                <w:rFonts w:eastAsia="Arial" w:cs="Arial" w:ascii="Arial" w:hAnsi="Arial"/>
                <w:spacing w:val="3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Attenuated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Psychotic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Symptom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(APSS).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full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criteria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are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listed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instrument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but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succinctly </w:t>
            </w:r>
            <w:r>
              <w:rPr>
                <w:rFonts w:eastAsia="Arial" w:cs="Arial" w:ascii="Arial" w:hAnsi="Arial"/>
              </w:rPr>
              <w:t>requires</w:t>
            </w:r>
            <w:r>
              <w:rPr>
                <w:rFonts w:eastAsia="Arial" w:cs="Arial" w:ascii="Arial" w:hAnsi="Arial"/>
                <w:spacing w:val="-1"/>
              </w:rPr>
              <w:t xml:space="preserve"> one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or</w:t>
            </w:r>
            <w:r>
              <w:rPr>
                <w:rFonts w:eastAsia="Arial" w:cs="Arial" w:ascii="Arial" w:hAnsi="Arial"/>
                <w:spacing w:val="51"/>
              </w:rPr>
              <w:t xml:space="preserve"> </w:t>
            </w:r>
            <w:r>
              <w:rPr>
                <w:rFonts w:eastAsia="Arial" w:cs="Arial" w:ascii="Arial" w:hAnsi="Arial"/>
              </w:rPr>
              <w:t>more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subthreshold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positive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symptoms that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have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been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present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5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last </w:t>
            </w:r>
            <w:r>
              <w:rPr>
                <w:rFonts w:eastAsia="Arial" w:cs="Arial" w:ascii="Arial" w:hAnsi="Arial"/>
              </w:rPr>
              <w:t>month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have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begun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 worsened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last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year.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</w:rPr>
              <w:t>This</w:t>
            </w:r>
            <w:r>
              <w:rPr>
                <w:rFonts w:eastAsia="Arial" w:cs="Arial" w:ascii="Arial" w:hAnsi="Arial"/>
                <w:spacing w:val="-1"/>
              </w:rPr>
              <w:t xml:space="preserve"> most</w:t>
            </w:r>
            <w:r>
              <w:rPr>
                <w:rFonts w:eastAsia="Arial" w:cs="Arial" w:ascii="Arial" w:hAnsi="Arial"/>
                <w:spacing w:val="31"/>
              </w:rPr>
              <w:t xml:space="preserve"> </w:t>
            </w:r>
            <w:r>
              <w:rPr>
                <w:rFonts w:eastAsia="Arial" w:cs="Arial" w:ascii="Arial" w:hAnsi="Arial"/>
              </w:rPr>
              <w:t>common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one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that maps onto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DSM-5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APS.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The</w:t>
            </w:r>
            <w:r>
              <w:rPr>
                <w:rFonts w:eastAsia="Arial" w:cs="Arial" w:ascii="Arial" w:hAnsi="Arial"/>
                <w:spacing w:val="29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second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syndrome, Brief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Intermittent Psychosis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(BIPS),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permits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one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 more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symptoms at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psychotic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intensity—but</w:t>
            </w:r>
            <w:r>
              <w:rPr>
                <w:rFonts w:eastAsia="Arial" w:cs="Arial" w:ascii="Arial" w:hAnsi="Arial"/>
                <w:spacing w:val="4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only intermittently,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short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span</w:t>
            </w:r>
            <w:r>
              <w:rPr>
                <w:rFonts w:eastAsia="Arial" w:cs="Arial" w:ascii="Arial" w:hAnsi="Arial"/>
                <w:spacing w:val="-2"/>
              </w:rPr>
              <w:t xml:space="preserve"> of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>time.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third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syndrome,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Genetic Risk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Deterioration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(GRD), requires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family history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7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personal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history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schizotypal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personality disorder</w:t>
            </w:r>
            <w:r>
              <w:rPr>
                <w:rFonts w:eastAsia="Arial" w:cs="Arial" w:ascii="Arial" w:hAnsi="Arial"/>
                <w:spacing w:val="5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along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with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30%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decline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GAF</w:t>
            </w:r>
            <w:r>
              <w:rPr>
                <w:rFonts w:eastAsia="Arial" w:cs="Arial" w:ascii="Arial" w:hAnsi="Arial"/>
                <w:spacing w:val="-2"/>
              </w:rPr>
              <w:t xml:space="preserve"> over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past</w:t>
            </w:r>
            <w:r>
              <w:rPr>
                <w:rFonts w:eastAsia="Arial" w:cs="Arial" w:ascii="Arial" w:hAnsi="Arial"/>
                <w:spacing w:val="-1"/>
              </w:rPr>
              <w:t xml:space="preserve"> year.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</w:t>
            </w:r>
            <w:r>
              <w:rPr>
                <w:rFonts w:eastAsia="Arial" w:cs="Arial" w:ascii="Arial" w:hAnsi="Arial"/>
                <w:spacing w:val="2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subjects </w:t>
            </w:r>
            <w:r>
              <w:rPr>
                <w:rFonts w:eastAsia="Arial" w:cs="Arial" w:ascii="Arial" w:hAnsi="Arial"/>
              </w:rPr>
              <w:t>may</w:t>
            </w:r>
            <w:r>
              <w:rPr>
                <w:rFonts w:eastAsia="Arial" w:cs="Arial" w:ascii="Arial" w:hAnsi="Arial"/>
                <w:spacing w:val="-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meet criteria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-1"/>
              </w:rPr>
              <w:t xml:space="preserve"> one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-1"/>
              </w:rPr>
              <w:t xml:space="preserve"> 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any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two,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all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three.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criteria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-1"/>
              </w:rPr>
              <w:t xml:space="preserve"> these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three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are</w:t>
            </w:r>
            <w:r>
              <w:rPr>
                <w:rFonts w:eastAsia="Arial" w:cs="Arial" w:ascii="Arial" w:hAnsi="Arial"/>
                <w:spacing w:val="-2"/>
              </w:rPr>
              <w:t xml:space="preserve"> known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as</w:t>
            </w:r>
            <w:r>
              <w:rPr>
                <w:rFonts w:eastAsia="Arial" w:cs="Arial" w:ascii="Arial" w:hAnsi="Arial"/>
                <w:spacing w:val="43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COPS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criteria; </w:t>
            </w:r>
            <w:r>
              <w:rPr>
                <w:rFonts w:eastAsia="Arial" w:cs="Arial" w:ascii="Arial" w:hAnsi="Arial"/>
                <w:spacing w:val="-2"/>
              </w:rPr>
              <w:t>however,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ease</w:t>
            </w:r>
            <w:r>
              <w:rPr>
                <w:rFonts w:eastAsia="Arial" w:cs="Arial" w:ascii="Arial" w:hAnsi="Arial"/>
                <w:spacing w:val="-2"/>
              </w:rPr>
              <w:t xml:space="preserve"> 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understanding, </w:t>
            </w:r>
            <w:r>
              <w:rPr>
                <w:rFonts w:eastAsia="Arial" w:cs="Arial" w:ascii="Arial" w:hAnsi="Arial"/>
                <w:spacing w:val="-2"/>
              </w:rPr>
              <w:t>we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will</w:t>
            </w:r>
            <w:r>
              <w:rPr>
                <w:rFonts w:eastAsia="Arial" w:cs="Arial" w:ascii="Arial" w:hAnsi="Arial"/>
              </w:rPr>
              <w:t xml:space="preserve"> refer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them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as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“SIPS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criteria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CHR.”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ind w:left="109" w:right="218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three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CHR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syndromes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are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designed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predict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onset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broad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construct, </w:t>
            </w:r>
            <w:r>
              <w:rPr>
                <w:rFonts w:ascii="Arial" w:hAnsi="Arial"/>
                <w:spacing w:val="-2"/>
              </w:rPr>
              <w:t>not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only schizophrenic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but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also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affective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psychosis.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1180" w:right="1340" w:gutter="0" w:header="749" w:top="1620" w:footer="952" w:bottom="11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3024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Protocol </w:t>
            </w:r>
            <w:r>
              <w:rPr>
                <w:rFonts w:ascii="Arial" w:hAnsi="Arial"/>
                <w:b/>
                <w:spacing w:val="-2"/>
              </w:rPr>
              <w:t>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534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Psychosis-risk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 (SIPS) 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5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copyrighted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instrument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users </w:t>
            </w:r>
            <w:r>
              <w:rPr>
                <w:rFonts w:eastAsia="Arial" w:cs="Arial" w:ascii="Arial" w:hAnsi="Arial"/>
                <w:spacing w:val="-2"/>
              </w:rPr>
              <w:t>will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need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obtain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training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from</w:t>
            </w:r>
            <w:r>
              <w:rPr>
                <w:rFonts w:eastAsia="Arial" w:cs="Arial" w:ascii="Arial" w:hAnsi="Arial"/>
                <w:spacing w:val="5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Yale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University’s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PRIME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Clinic.</w:t>
            </w:r>
          </w:p>
          <w:p>
            <w:pPr>
              <w:pStyle w:val="TableParagraph"/>
              <w:spacing w:before="1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69" w:right="4576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Contact information: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Barbara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C.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Walsh,</w:t>
            </w:r>
            <w:r>
              <w:rPr>
                <w:rFonts w:ascii="Arial" w:hAnsi="Arial"/>
                <w:spacing w:val="-1"/>
              </w:rPr>
              <w:t xml:space="preserve"> PhD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Coordinator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PRIME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Research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203-974-7057</w:t>
            </w:r>
          </w:p>
          <w:p>
            <w:pPr>
              <w:pStyle w:val="TableParagraph"/>
              <w:spacing w:lineRule="exact" w:line="252"/>
              <w:ind w:left="169" w:hanging="0"/>
              <w:rPr>
                <w:rFonts w:ascii="Arial" w:hAnsi="Arial" w:eastAsia="Arial" w:cs="Arial"/>
              </w:rPr>
            </w:pPr>
            <w:hyperlink r:id="rId4">
              <w:r>
                <w:rPr>
                  <w:rStyle w:val="InternetLink"/>
                  <w:rFonts w:ascii="Arial" w:hAnsi="Arial"/>
                  <w:color w:val="0000FF"/>
                  <w:spacing w:val="-1"/>
                  <w:u w:val="single" w:color="0000FF"/>
                </w:rPr>
                <w:t>Barbara.walsh@yale.edu</w:t>
              </w:r>
            </w:hyperlink>
          </w:p>
        </w:tc>
      </w:tr>
      <w:tr>
        <w:trPr>
          <w:trHeight w:val="492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</w:rPr>
              <w:t>Adults,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ages </w:t>
            </w:r>
            <w:r>
              <w:rPr>
                <w:rFonts w:eastAsia="Arial" w:cs="Arial" w:ascii="Arial" w:hAnsi="Arial"/>
                <w:spacing w:val="-2"/>
              </w:rPr>
              <w:t>18–45;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adolescents,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ages 12–17</w:t>
            </w:r>
          </w:p>
        </w:tc>
      </w:tr>
      <w:tr>
        <w:trPr>
          <w:trHeight w:val="2518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right="737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Rationale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for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inclusion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Supplemental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Information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144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Structured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Risk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Syndromes (SIPS)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provides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validated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method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diagnosing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prodromal/psychosis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risk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syndromes.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Early Psychosis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Working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Group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recommends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obtaining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this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dataset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whenever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high-risk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population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being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served.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However,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not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all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first-episode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programs serve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this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population,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SIPS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requires specialized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expertise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administration, taking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60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minutes or more.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Therefore, this measure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is</w:t>
            </w:r>
            <w:r>
              <w:rPr>
                <w:rFonts w:ascii="Arial" w:hAnsi="Arial"/>
                <w:spacing w:val="67"/>
              </w:rPr>
              <w:t xml:space="preserve"> </w:t>
            </w:r>
            <w:r>
              <w:rPr>
                <w:rFonts w:ascii="Arial" w:hAnsi="Arial"/>
              </w:rPr>
              <w:t>more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appropriate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1"/>
              </w:rPr>
              <w:t xml:space="preserve"> inclusion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Supplemental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Information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instead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in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Toolkit.</w:t>
            </w:r>
          </w:p>
        </w:tc>
      </w:tr>
      <w:tr>
        <w:trPr>
          <w:trHeight w:val="4541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242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</w:rPr>
              <w:t>Woods, S.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1"/>
              </w:rPr>
              <w:t>W.,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Walsh,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B. </w:t>
            </w:r>
            <w:r>
              <w:rPr>
                <w:rFonts w:eastAsia="Arial" w:cs="Arial" w:ascii="Arial" w:hAnsi="Arial"/>
              </w:rPr>
              <w:t>C.,</w:t>
            </w:r>
            <w:r>
              <w:rPr>
                <w:rFonts w:eastAsia="Arial" w:cs="Arial" w:ascii="Arial" w:hAnsi="Arial"/>
                <w:spacing w:val="-1"/>
              </w:rPr>
              <w:t xml:space="preserve"> Addington,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J., </w:t>
            </w:r>
            <w:r>
              <w:rPr>
                <w:rFonts w:eastAsia="Arial" w:cs="Arial" w:ascii="Arial" w:hAnsi="Arial"/>
                <w:spacing w:val="-2"/>
              </w:rPr>
              <w:t>Cadenhead,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K.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S.,</w:t>
            </w:r>
            <w:r>
              <w:rPr>
                <w:rFonts w:eastAsia="Arial" w:cs="Arial" w:ascii="Arial" w:hAnsi="Arial"/>
                <w:spacing w:val="3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Cannon, </w:t>
            </w:r>
            <w:r>
              <w:rPr>
                <w:rFonts w:eastAsia="Arial" w:cs="Arial" w:ascii="Arial" w:hAnsi="Arial"/>
                <w:spacing w:val="1"/>
              </w:rPr>
              <w:t>T.</w:t>
            </w:r>
            <w:r>
              <w:rPr>
                <w:rFonts w:eastAsia="Arial" w:cs="Arial" w:ascii="Arial" w:hAnsi="Arial"/>
                <w:spacing w:val="-1"/>
              </w:rPr>
              <w:t xml:space="preserve"> D.,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Cornblatt, B.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A., Heinssen, R.,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Perkins,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O.,</w:t>
            </w:r>
            <w:r>
              <w:rPr>
                <w:rFonts w:eastAsia="Arial" w:cs="Arial" w:ascii="Arial" w:hAnsi="Arial"/>
                <w:spacing w:val="2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Seidman,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L.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J.,</w:t>
            </w:r>
            <w:r>
              <w:rPr>
                <w:rFonts w:eastAsia="Arial" w:cs="Arial" w:ascii="Arial" w:hAnsi="Arial"/>
                <w:spacing w:val="-1"/>
              </w:rPr>
              <w:t xml:space="preserve"> Tarbox, S.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I.,</w:t>
            </w:r>
            <w:r>
              <w:rPr>
                <w:rFonts w:eastAsia="Arial" w:cs="Arial" w:ascii="Arial" w:hAnsi="Arial"/>
                <w:spacing w:val="-1"/>
              </w:rPr>
              <w:t xml:space="preserve"> Tsuang,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M.,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Walker,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E. F.,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4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McGlashan,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H.</w:t>
            </w:r>
            <w:r>
              <w:rPr>
                <w:rFonts w:eastAsia="Arial" w:cs="Arial" w:ascii="Arial" w:hAnsi="Arial"/>
                <w:spacing w:val="-1"/>
              </w:rPr>
              <w:t xml:space="preserve"> (2014).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Current status specifiers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patients at</w:t>
            </w:r>
            <w:r>
              <w:rPr>
                <w:rFonts w:eastAsia="Arial" w:cs="Arial" w:ascii="Arial" w:hAnsi="Arial"/>
                <w:spacing w:val="3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clinical</w:t>
            </w:r>
            <w:r>
              <w:rPr>
                <w:rFonts w:eastAsia="Arial" w:cs="Arial" w:ascii="Arial" w:hAnsi="Arial"/>
              </w:rPr>
              <w:t xml:space="preserve"> high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risk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Schizophrenia</w:t>
            </w:r>
            <w:r>
              <w:rPr>
                <w:rFonts w:eastAsia="Arial" w:cs="Arial" w:ascii="Arial" w:hAnsi="Arial"/>
                <w:i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Research, 158</w:t>
            </w:r>
            <w:r>
              <w:rPr>
                <w:rFonts w:eastAsia="Arial" w:cs="Arial" w:ascii="Arial" w:hAnsi="Arial"/>
                <w:spacing w:val="-1"/>
              </w:rPr>
              <w:t xml:space="preserve">, </w:t>
            </w:r>
            <w:r>
              <w:rPr>
                <w:rFonts w:eastAsia="Arial" w:cs="Arial" w:ascii="Arial" w:hAnsi="Arial"/>
                <w:spacing w:val="-2"/>
              </w:rPr>
              <w:t>69–75.</w:t>
            </w:r>
          </w:p>
          <w:p>
            <w:pPr>
              <w:pStyle w:val="TableParagraph"/>
              <w:spacing w:before="1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09" w:right="534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Psychosis-risk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 (SIPS) 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5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copyrighted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instrument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users </w:t>
            </w:r>
            <w:r>
              <w:rPr>
                <w:rFonts w:eastAsia="Arial" w:cs="Arial" w:ascii="Arial" w:hAnsi="Arial"/>
                <w:spacing w:val="-2"/>
              </w:rPr>
              <w:t>will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need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obtain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training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from</w:t>
            </w:r>
            <w:r>
              <w:rPr>
                <w:rFonts w:eastAsia="Arial" w:cs="Arial" w:ascii="Arial" w:hAnsi="Arial"/>
                <w:spacing w:val="5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Yale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University’s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PRIME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Clinic.</w:t>
            </w:r>
          </w:p>
          <w:p>
            <w:pPr>
              <w:pStyle w:val="TableParagraph"/>
              <w:spacing w:before="10" w:after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ind w:left="169" w:right="4576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Contact information: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Barbara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C.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Walsh,</w:t>
            </w:r>
            <w:r>
              <w:rPr>
                <w:rFonts w:ascii="Arial" w:hAnsi="Arial"/>
                <w:spacing w:val="-1"/>
              </w:rPr>
              <w:t xml:space="preserve"> PhD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Coordinator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PRIME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Research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Clinic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203-974-7057</w:t>
            </w:r>
          </w:p>
          <w:p>
            <w:pPr>
              <w:pStyle w:val="TableParagraph"/>
              <w:spacing w:lineRule="exact" w:line="252"/>
              <w:ind w:left="169" w:hanging="0"/>
              <w:rPr>
                <w:rFonts w:ascii="Arial" w:hAnsi="Arial" w:eastAsia="Arial" w:cs="Arial"/>
              </w:rPr>
            </w:pPr>
            <w:hyperlink r:id="rId5">
              <w:r>
                <w:rPr>
                  <w:rStyle w:val="InternetLink"/>
                  <w:rFonts w:ascii="Arial" w:hAnsi="Arial"/>
                  <w:color w:val="0000FF"/>
                  <w:spacing w:val="-1"/>
                  <w:u w:val="single" w:color="0000FF"/>
                </w:rPr>
                <w:t>Barbara.walsh@yale.edu</w:t>
              </w:r>
            </w:hyperlink>
          </w:p>
        </w:tc>
      </w:tr>
      <w:tr>
        <w:trPr>
          <w:trHeight w:val="746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right="871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Language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of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English;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available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13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other languages</w:t>
            </w:r>
          </w:p>
        </w:tc>
      </w:tr>
      <w:tr>
        <w:trPr>
          <w:trHeight w:val="1250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right="296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Personnel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and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Training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155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Psychosis-risk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 (SIPS) should</w:t>
            </w:r>
            <w:r>
              <w:rPr>
                <w:rFonts w:eastAsia="Arial" w:cs="Arial" w:ascii="Arial" w:hAnsi="Arial"/>
                <w:spacing w:val="5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be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administered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by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clinician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 trained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mental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health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professional</w:t>
            </w:r>
            <w:r>
              <w:rPr>
                <w:rFonts w:eastAsia="Arial" w:cs="Arial" w:ascii="Arial" w:hAnsi="Arial"/>
                <w:spacing w:val="57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who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has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had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experience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performing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unstructured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diagnostic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evaluations.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Training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available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through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Yale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University’s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PRIME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2240" w:h="15840"/>
          <w:pgMar w:left="1180" w:right="1340" w:gutter="0" w:header="749" w:top="1620" w:footer="952" w:bottom="11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360" w:type="dxa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7056"/>
      </w:tblGrid>
      <w:tr>
        <w:trPr>
          <w:trHeight w:val="1001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155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Clinic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teaches clinicians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interviewers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about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specific rating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conventions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provides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certification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use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both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SIPS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and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Scale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of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Psychosis-risk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Symptoms (SOPS).</w:t>
            </w:r>
          </w:p>
        </w:tc>
      </w:tr>
      <w:tr>
        <w:trPr>
          <w:trHeight w:val="492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None</w:t>
            </w:r>
          </w:p>
        </w:tc>
      </w:tr>
      <w:tr>
        <w:trPr>
          <w:trHeight w:val="492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Protocol </w:t>
            </w:r>
            <w:r>
              <w:rPr>
                <w:rFonts w:ascii="Arial" w:hAnsi="Arial"/>
                <w:b/>
                <w:spacing w:val="-2"/>
              </w:rPr>
              <w:t>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Clinician-administered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interview</w:t>
            </w:r>
          </w:p>
        </w:tc>
      </w:tr>
      <w:tr>
        <w:trPr>
          <w:trHeight w:val="5554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General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right="18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</w:rPr>
              <w:t>Miller,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J., McGlashan, T.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Rosen, </w:t>
            </w:r>
            <w:r>
              <w:rPr>
                <w:rFonts w:eastAsia="Arial" w:cs="Arial" w:ascii="Arial" w:hAnsi="Arial"/>
              </w:rPr>
              <w:t>J.</w:t>
            </w:r>
            <w:r>
              <w:rPr>
                <w:rFonts w:eastAsia="Arial" w:cs="Arial" w:ascii="Arial" w:hAnsi="Arial"/>
                <w:spacing w:val="-1"/>
              </w:rPr>
              <w:t xml:space="preserve"> L.,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Cadenhead,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K., Cannon,</w:t>
            </w:r>
            <w:r>
              <w:rPr>
                <w:rFonts w:eastAsia="Arial" w:cs="Arial" w:ascii="Arial" w:hAnsi="Arial"/>
                <w:spacing w:val="37"/>
              </w:rPr>
              <w:t xml:space="preserve"> </w:t>
            </w:r>
            <w:r>
              <w:rPr>
                <w:rFonts w:eastAsia="Arial" w:cs="Arial" w:ascii="Arial" w:hAnsi="Arial"/>
              </w:rPr>
              <w:t>T.,</w:t>
            </w:r>
            <w:r>
              <w:rPr>
                <w:rFonts w:eastAsia="Arial" w:cs="Arial" w:ascii="Arial" w:hAnsi="Arial"/>
                <w:spacing w:val="-1"/>
              </w:rPr>
              <w:t xml:space="preserve"> Ventura, J.,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McFarlane,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1"/>
              </w:rPr>
              <w:t>W.,</w:t>
            </w:r>
            <w:r>
              <w:rPr>
                <w:rFonts w:eastAsia="Arial" w:cs="Arial" w:ascii="Arial" w:hAnsi="Arial"/>
                <w:spacing w:val="-1"/>
              </w:rPr>
              <w:t xml:space="preserve"> Perkins, D. O., Pearlson, G.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D.,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2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Woods, S.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2"/>
              </w:rPr>
              <w:t>W.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(2003).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Prodromal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assessment with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3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prodromal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syndromes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scale</w:t>
            </w:r>
            <w:r>
              <w:rPr>
                <w:rFonts w:eastAsia="Arial" w:cs="Arial" w:ascii="Arial" w:hAnsi="Arial"/>
                <w:spacing w:val="-2"/>
              </w:rPr>
              <w:t xml:space="preserve"> of</w:t>
            </w:r>
            <w:r>
              <w:rPr>
                <w:rFonts w:eastAsia="Arial" w:cs="Arial" w:ascii="Arial" w:hAnsi="Arial"/>
                <w:spacing w:val="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prodromal</w:t>
            </w:r>
            <w:r>
              <w:rPr>
                <w:rFonts w:eastAsia="Arial" w:cs="Arial" w:ascii="Arial" w:hAnsi="Arial"/>
                <w:spacing w:val="3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symptoms: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Predictive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validity,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interrater reliability,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training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</w:rPr>
              <w:t>to</w:t>
            </w:r>
            <w:r>
              <w:rPr>
                <w:rFonts w:eastAsia="Arial" w:cs="Arial" w:ascii="Arial" w:hAnsi="Arial"/>
                <w:spacing w:val="4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reliability.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Schizophrenia</w:t>
            </w:r>
            <w:r>
              <w:rPr>
                <w:rFonts w:eastAsia="Arial" w:cs="Arial" w:ascii="Arial" w:hAnsi="Arial"/>
                <w:i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Bulletin,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29</w:t>
            </w:r>
            <w:r>
              <w:rPr>
                <w:rFonts w:eastAsia="Arial" w:cs="Arial" w:ascii="Arial" w:hAnsi="Arial"/>
                <w:spacing w:val="-1"/>
              </w:rPr>
              <w:t>(4),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703–715.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ind w:left="109" w:right="108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</w:rPr>
              <w:t>Miller,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J,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McGlashan,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T.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H.,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Rosen, </w:t>
            </w:r>
            <w:r>
              <w:rPr>
                <w:rFonts w:eastAsia="Arial" w:cs="Arial" w:ascii="Arial" w:hAnsi="Arial"/>
              </w:rPr>
              <w:t>J.</w:t>
            </w:r>
            <w:r>
              <w:rPr>
                <w:rFonts w:eastAsia="Arial" w:cs="Arial" w:ascii="Arial" w:hAnsi="Arial"/>
                <w:spacing w:val="-1"/>
              </w:rPr>
              <w:t xml:space="preserve"> L.,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Somjee,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L,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Markovich, PJ,</w:t>
            </w:r>
            <w:r>
              <w:rPr>
                <w:rFonts w:eastAsia="Arial" w:cs="Arial" w:ascii="Arial" w:hAnsi="Arial"/>
                <w:spacing w:val="27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Stein,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K.,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</w:rPr>
              <w:t>Woods,</w:t>
            </w:r>
            <w:r>
              <w:rPr>
                <w:rFonts w:eastAsia="Arial" w:cs="Arial" w:ascii="Arial" w:hAnsi="Arial"/>
                <w:spacing w:val="-1"/>
              </w:rPr>
              <w:t xml:space="preserve"> S.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1"/>
              </w:rPr>
              <w:t>W.</w:t>
            </w:r>
            <w:r>
              <w:rPr>
                <w:rFonts w:eastAsia="Arial" w:cs="Arial" w:ascii="Arial" w:hAnsi="Arial"/>
                <w:spacing w:val="-1"/>
              </w:rPr>
              <w:t xml:space="preserve"> (2002).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Prospective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 xml:space="preserve">diagnosis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3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for</w:t>
            </w:r>
            <w:r>
              <w:rPr>
                <w:rFonts w:eastAsia="Arial" w:cs="Arial" w:ascii="Arial" w:hAnsi="Arial"/>
                <w:spacing w:val="-1"/>
              </w:rPr>
              <w:t xml:space="preserve"> schizophrenia: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Preliminary evidence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interrater</w:t>
            </w:r>
            <w:r>
              <w:rPr>
                <w:rFonts w:eastAsia="Arial" w:cs="Arial" w:ascii="Arial" w:hAnsi="Arial"/>
                <w:spacing w:val="4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reliability 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predictive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validity using</w:t>
            </w:r>
            <w:r>
              <w:rPr>
                <w:rFonts w:eastAsia="Arial" w:cs="Arial" w:ascii="Arial" w:hAnsi="Arial"/>
                <w:spacing w:val="3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operational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criteria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a</w:t>
            </w:r>
            <w:r>
              <w:rPr>
                <w:rFonts w:eastAsia="Arial" w:cs="Arial" w:ascii="Arial" w:hAnsi="Arial"/>
                <w:spacing w:val="5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structured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interview.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American</w:t>
            </w:r>
            <w:r>
              <w:rPr>
                <w:rFonts w:eastAsia="Arial" w:cs="Arial" w:ascii="Arial" w:hAnsi="Arial"/>
                <w:i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Journal</w:t>
            </w:r>
            <w:r>
              <w:rPr>
                <w:rFonts w:eastAsia="Arial" w:cs="Arial" w:ascii="Arial" w:hAnsi="Arial"/>
                <w:i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of Psychiatry,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2"/>
              </w:rPr>
              <w:t>159,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863–865.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spacing w:lineRule="exact" w:line="252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Woods, S.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1"/>
              </w:rPr>
              <w:t>W.,</w:t>
            </w:r>
            <w:r>
              <w:rPr>
                <w:rFonts w:ascii="Arial" w:hAnsi="Arial"/>
                <w:spacing w:val="-1"/>
              </w:rPr>
              <w:t xml:space="preserve"> Miller, </w:t>
            </w:r>
            <w:r>
              <w:rPr>
                <w:rFonts w:ascii="Arial" w:hAnsi="Arial"/>
                <w:spacing w:val="1"/>
              </w:rPr>
              <w:t>T.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J.,</w:t>
            </w:r>
            <w:r>
              <w:rPr>
                <w:rFonts w:ascii="Arial" w:hAnsi="Arial"/>
                <w:spacing w:val="-1"/>
              </w:rPr>
              <w:t xml:space="preserve"> Davidson,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L.,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Hawkins,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K.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A.; Sernyak,</w:t>
            </w:r>
          </w:p>
          <w:p>
            <w:pPr>
              <w:pStyle w:val="TableParagraph"/>
              <w:ind w:left="109" w:right="12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2"/>
              </w:rPr>
              <w:t>M.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</w:rPr>
              <w:t>&amp;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McGlashan, T. H.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(2001). Estimated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yield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early detection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4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prodromal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or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</w:rPr>
              <w:t>first</w:t>
            </w:r>
            <w:r>
              <w:rPr>
                <w:rFonts w:eastAsia="Arial" w:cs="Arial" w:ascii="Arial" w:hAnsi="Arial"/>
                <w:spacing w:val="-1"/>
              </w:rPr>
              <w:t xml:space="preserve"> episode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patients by screening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</w:rPr>
              <w:t>first</w:t>
            </w:r>
            <w:r>
              <w:rPr>
                <w:rFonts w:eastAsia="Arial" w:cs="Arial" w:ascii="Arial" w:hAnsi="Arial"/>
                <w:spacing w:val="-1"/>
              </w:rPr>
              <w:t xml:space="preserve"> degree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relatives</w:t>
            </w:r>
            <w:r>
              <w:rPr>
                <w:rFonts w:eastAsia="Arial" w:cs="Arial" w:ascii="Arial" w:hAnsi="Arial"/>
                <w:spacing w:val="43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of</w:t>
            </w:r>
            <w:r>
              <w:rPr>
                <w:rFonts w:eastAsia="Arial" w:cs="Arial" w:ascii="Arial" w:hAnsi="Arial"/>
                <w:spacing w:val="4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schizophrenic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patients.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Schizophrenia</w:t>
            </w:r>
            <w:r>
              <w:rPr>
                <w:rFonts w:eastAsia="Arial" w:cs="Arial" w:ascii="Arial" w:hAnsi="Arial"/>
                <w:i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Research,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2"/>
              </w:rPr>
              <w:t>52,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21–27.</w:t>
            </w:r>
          </w:p>
          <w:p>
            <w:pPr>
              <w:pStyle w:val="TableParagrap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TableParagraph"/>
              <w:ind w:left="109" w:right="156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</w:rPr>
              <w:t>Woods, S.</w:t>
            </w:r>
            <w:r>
              <w:rPr>
                <w:rFonts w:eastAsia="Arial" w:cs="Arial" w:ascii="Arial" w:hAnsi="Arial"/>
                <w:spacing w:val="-5"/>
              </w:rPr>
              <w:t xml:space="preserve"> </w:t>
            </w:r>
            <w:r>
              <w:rPr>
                <w:rFonts w:eastAsia="Arial" w:cs="Arial" w:ascii="Arial" w:hAnsi="Arial"/>
                <w:spacing w:val="1"/>
              </w:rPr>
              <w:t>W.,</w:t>
            </w:r>
            <w:r>
              <w:rPr>
                <w:rFonts w:eastAsia="Arial" w:cs="Arial" w:ascii="Arial" w:hAnsi="Arial"/>
                <w:spacing w:val="-1"/>
              </w:rPr>
              <w:t xml:space="preserve"> Miller, </w:t>
            </w:r>
            <w:r>
              <w:rPr>
                <w:rFonts w:eastAsia="Arial" w:cs="Arial" w:ascii="Arial" w:hAnsi="Arial"/>
                <w:spacing w:val="1"/>
              </w:rPr>
              <w:t>T.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</w:rPr>
              <w:t>J.,</w:t>
            </w:r>
            <w:r>
              <w:rPr>
                <w:rFonts w:eastAsia="Arial" w:cs="Arial" w:ascii="Arial" w:hAnsi="Arial"/>
                <w:spacing w:val="-1"/>
              </w:rPr>
              <w:t xml:space="preserve"> </w:t>
            </w:r>
            <w:r>
              <w:rPr>
                <w:rFonts w:eastAsia="Arial" w:cs="Arial" w:ascii="Arial" w:hAnsi="Arial"/>
              </w:rPr>
              <w:t xml:space="preserve">&amp; </w:t>
            </w:r>
            <w:r>
              <w:rPr>
                <w:rFonts w:eastAsia="Arial" w:cs="Arial" w:ascii="Arial" w:hAnsi="Arial"/>
                <w:spacing w:val="-1"/>
              </w:rPr>
              <w:t>McGlashan,</w:t>
            </w:r>
            <w:r>
              <w:rPr>
                <w:rFonts w:eastAsia="Arial" w:cs="Arial" w:ascii="Arial" w:hAnsi="Arial"/>
                <w:spacing w:val="-3"/>
              </w:rPr>
              <w:t xml:space="preserve"> </w:t>
            </w:r>
            <w:r>
              <w:rPr>
                <w:rFonts w:eastAsia="Arial" w:cs="Arial" w:ascii="Arial" w:hAnsi="Arial"/>
                <w:spacing w:val="1"/>
              </w:rPr>
              <w:t>T.</w:t>
            </w:r>
            <w:r>
              <w:rPr>
                <w:rFonts w:eastAsia="Arial" w:cs="Arial" w:ascii="Arial" w:hAnsi="Arial"/>
                <w:spacing w:val="-1"/>
              </w:rPr>
              <w:t xml:space="preserve"> H. (2001) </w:t>
            </w:r>
            <w:r>
              <w:rPr>
                <w:rFonts w:eastAsia="Arial" w:cs="Arial" w:ascii="Arial" w:hAnsi="Arial"/>
              </w:rPr>
              <w:t>The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prodromal</w:t>
            </w:r>
            <w:r>
              <w:rPr>
                <w:rFonts w:eastAsia="Arial" w:cs="Arial" w:ascii="Arial" w:hAnsi="Arial"/>
                <w:spacing w:val="3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patient: Both</w:t>
            </w:r>
            <w:r>
              <w:rPr>
                <w:rFonts w:eastAsia="Arial" w:cs="Arial" w:ascii="Arial" w:hAnsi="Arial"/>
                <w:spacing w:val="-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symptomatic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and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</w:rPr>
              <w:t>at</w:t>
            </w:r>
            <w:r>
              <w:rPr>
                <w:rFonts w:eastAsia="Arial" w:cs="Arial" w:ascii="Arial" w:hAnsi="Arial"/>
                <w:spacing w:val="-1"/>
              </w:rPr>
              <w:t xml:space="preserve"> risk.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CNS</w:t>
            </w:r>
            <w:r>
              <w:rPr>
                <w:rFonts w:eastAsia="Arial" w:cs="Arial" w:ascii="Arial" w:hAnsi="Arial"/>
                <w:i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Spectrums,</w:t>
            </w:r>
            <w:r>
              <w:rPr>
                <w:rFonts w:eastAsia="Arial" w:cs="Arial" w:ascii="Arial" w:hAnsi="Arial"/>
                <w:i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1"/>
              </w:rPr>
              <w:t>6</w:t>
            </w:r>
            <w:r>
              <w:rPr>
                <w:rFonts w:eastAsia="Arial" w:cs="Arial" w:ascii="Arial" w:hAnsi="Arial"/>
                <w:spacing w:val="-1"/>
              </w:rPr>
              <w:t>(3),</w:t>
            </w:r>
            <w:r>
              <w:rPr>
                <w:rFonts w:eastAsia="Arial" w:cs="Arial" w:ascii="Arial" w:hAnsi="Arial"/>
                <w:spacing w:val="2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223–</w:t>
            </w:r>
            <w:r>
              <w:rPr>
                <w:rFonts w:eastAsia="Arial" w:cs="Arial" w:ascii="Arial" w:hAnsi="Arial"/>
                <w:spacing w:val="45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232.</w:t>
            </w:r>
          </w:p>
        </w:tc>
      </w:tr>
      <w:tr>
        <w:trPr>
          <w:trHeight w:val="746" w:hRule="exac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 w:after="0"/>
              <w:ind w:left="109" w:right="870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Process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and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 w:after="0"/>
              <w:ind w:left="109" w:hanging="0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Expert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Review </w:t>
            </w:r>
            <w:r>
              <w:rPr>
                <w:rFonts w:ascii="Arial" w:hAnsi="Arial"/>
                <w:spacing w:val="-1"/>
              </w:rPr>
              <w:t>Panel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has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not </w:t>
            </w:r>
            <w:r>
              <w:rPr>
                <w:rFonts w:ascii="Arial" w:hAnsi="Arial"/>
                <w:spacing w:val="-2"/>
              </w:rPr>
              <w:t>reviewed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this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measure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yet.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footerReference w:type="default" r:id="rId9"/>
      <w:type w:val="nextPage"/>
      <w:pgSz w:w="12240" w:h="15840"/>
      <w:pgMar w:left="1180" w:right="1340" w:gutter="0" w:header="749" w:top="1620" w:footer="952" w:bottom="11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ge">
                <wp:posOffset>9314180</wp:posOffset>
              </wp:positionV>
              <wp:extent cx="2472690" cy="29845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984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ind w:left="0" w:hanging="0"/>
                            <w:jc w:val="center"/>
                            <w:rPr>
                              <w:b w:val="false"/>
                              <w:b w:val="false"/>
                              <w:bCs w:val="false"/>
                            </w:rPr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" w:hanging="0"/>
                            <w:jc w:val="center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23.5pt;mso-wrap-distance-left:9.05pt;mso-wrap-distance-right:9.05pt;mso-wrap-distance-top:0pt;mso-wrap-distance-bottom:0pt;margin-top:733.4pt;mso-position-vertical-relative:page;margin-left:208.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ind w:left="0" w:hanging="0"/>
                      <w:jc w:val="center"/>
                      <w:rPr>
                        <w:b w:val="false"/>
                        <w:b w:val="false"/>
                        <w:bCs w:val="false"/>
                      </w:rPr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" w:hanging="0"/>
                      <w:jc w:val="center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2647950</wp:posOffset>
              </wp:positionH>
              <wp:positionV relativeFrom="page">
                <wp:posOffset>9314180</wp:posOffset>
              </wp:positionV>
              <wp:extent cx="2472690" cy="298450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984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ind w:left="0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" w:hanging="0"/>
                            <w:jc w:val="center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23.5pt;mso-wrap-distance-left:9.05pt;mso-wrap-distance-right:9.05pt;mso-wrap-distance-top:0pt;mso-wrap-distance-bottom:0pt;margin-top:733.4pt;mso-position-vertical-relative:page;margin-left:208.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ind w:left="0" w:hanging="0"/>
                      <w:jc w:val="center"/>
                      <w:rPr/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" w:hanging="0"/>
                      <w:jc w:val="center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2647950</wp:posOffset>
              </wp:positionH>
              <wp:positionV relativeFrom="page">
                <wp:posOffset>9314180</wp:posOffset>
              </wp:positionV>
              <wp:extent cx="2472690" cy="298450"/>
              <wp:effectExtent l="0" t="0" r="0" b="0"/>
              <wp:wrapNone/>
              <wp:docPr id="6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984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ind w:left="0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" w:hanging="0"/>
                            <w:jc w:val="center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23.5pt;mso-wrap-distance-left:9.05pt;mso-wrap-distance-right:9.05pt;mso-wrap-distance-top:0pt;mso-wrap-distance-bottom:0pt;margin-top:733.4pt;mso-position-vertical-relative:page;margin-left:208.5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ind w:left="0" w:hanging="0"/>
                      <w:jc w:val="center"/>
                      <w:rPr/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" w:hanging="0"/>
                      <w:jc w:val="center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810260</wp:posOffset>
              </wp:positionH>
              <wp:positionV relativeFrom="page">
                <wp:posOffset>462915</wp:posOffset>
              </wp:positionV>
              <wp:extent cx="2472690" cy="58928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5892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rPr>
                              <w:b w:val="false"/>
                              <w:b w:val="false"/>
                              <w:bCs w:val="false"/>
                            </w:rPr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0" w:right="1483" w:hanging="0"/>
                            <w:rPr>
                              <w:b w:val="false"/>
                              <w:b w:val="false"/>
                              <w:bCs w:val="false"/>
                            </w:rPr>
                          </w:pPr>
                          <w:r>
                            <w:rPr>
                              <w:spacing w:val="-1"/>
                            </w:rPr>
                            <w:t>Domain: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Early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27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Release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Date:</w:t>
                          </w:r>
                        </w:p>
                        <w:p>
                          <w:pPr>
                            <w:pStyle w:val="TextBody"/>
                            <w:spacing w:lineRule="exact" w:line="228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46.4pt;mso-wrap-distance-left:9.05pt;mso-wrap-distance-right:9.05pt;mso-wrap-distance-top:0pt;mso-wrap-distance-bottom:0pt;margin-top:36.45pt;mso-position-vertical-relative:page;margin-left:63.8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rPr>
                        <w:b w:val="false"/>
                        <w:b w:val="false"/>
                        <w:bCs w:val="false"/>
                      </w:rPr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0" w:right="1483" w:hanging="0"/>
                      <w:rPr>
                        <w:b w:val="false"/>
                        <w:b w:val="false"/>
                        <w:bCs w:val="false"/>
                      </w:rPr>
                    </w:pPr>
                    <w:r>
                      <w:rPr>
                        <w:spacing w:val="-1"/>
                      </w:rPr>
                      <w:t>Domain: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Early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27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Release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Date:</w:t>
                    </w:r>
                  </w:p>
                  <w:p>
                    <w:pPr>
                      <w:pStyle w:val="TextBody"/>
                      <w:spacing w:lineRule="exact" w:line="228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810260</wp:posOffset>
              </wp:positionH>
              <wp:positionV relativeFrom="page">
                <wp:posOffset>462915</wp:posOffset>
              </wp:positionV>
              <wp:extent cx="2472690" cy="589280"/>
              <wp:effectExtent l="0" t="0" r="0" b="0"/>
              <wp:wrapNone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5892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rPr/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0" w:right="1483" w:hanging="0"/>
                            <w:rPr/>
                          </w:pPr>
                          <w:r>
                            <w:rPr>
                              <w:spacing w:val="-1"/>
                            </w:rPr>
                            <w:t>Domain: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Early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27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Release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Date:</w:t>
                          </w:r>
                        </w:p>
                        <w:p>
                          <w:pPr>
                            <w:pStyle w:val="TextBody"/>
                            <w:spacing w:lineRule="exact" w:line="228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46.4pt;mso-wrap-distance-left:9.05pt;mso-wrap-distance-right:9.05pt;mso-wrap-distance-top:0pt;mso-wrap-distance-bottom:0pt;margin-top:36.45pt;mso-position-vertical-relative:page;margin-left:63.8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rPr/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0" w:right="1483" w:hanging="0"/>
                      <w:rPr/>
                    </w:pPr>
                    <w:r>
                      <w:rPr>
                        <w:spacing w:val="-1"/>
                      </w:rPr>
                      <w:t>Domain: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Early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27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Release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Date:</w:t>
                    </w:r>
                  </w:p>
                  <w:p>
                    <w:pPr>
                      <w:pStyle w:val="TextBody"/>
                      <w:spacing w:lineRule="exact" w:line="228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2"/>
      <w:rPr>
        <w:sz w:val="20"/>
        <w:szCs w:val="20"/>
      </w:rPr>
    </w:pPr>
    <w:r>
      <w:rPr>
        <w:sz w:val="20"/>
        <w:szCs w:val="20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810260</wp:posOffset>
              </wp:positionH>
              <wp:positionV relativeFrom="page">
                <wp:posOffset>462915</wp:posOffset>
              </wp:positionV>
              <wp:extent cx="2472690" cy="589280"/>
              <wp:effectExtent l="0" t="0" r="0" b="0"/>
              <wp:wrapNone/>
              <wp:docPr id="5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5892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Body"/>
                            <w:spacing w:lineRule="exact" w:line="216"/>
                            <w:rPr/>
                          </w:pPr>
                          <w:r>
                            <w:rPr>
                              <w:spacing w:val="-1"/>
                            </w:rPr>
                            <w:t>PhenX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Toolkit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Supplemental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Information</w:t>
                          </w:r>
                        </w:p>
                        <w:p>
                          <w:pPr>
                            <w:pStyle w:val="TextBody"/>
                            <w:ind w:left="20" w:right="1483" w:hanging="0"/>
                            <w:rPr/>
                          </w:pPr>
                          <w:r>
                            <w:rPr>
                              <w:spacing w:val="-1"/>
                            </w:rPr>
                            <w:t>Domain: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Early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27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Release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/>
                            <w:t>Date:</w:t>
                          </w:r>
                        </w:p>
                        <w:p>
                          <w:pPr>
                            <w:pStyle w:val="TextBody"/>
                            <w:spacing w:lineRule="exact" w:line="228"/>
                            <w:rPr/>
                          </w:pPr>
                          <w:r>
                            <w:rPr/>
                            <w:t>[Prodromal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/>
                            <w:t>Psychosis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/>
                            <w:t>Symptoms]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4.7pt;height:46.4pt;mso-wrap-distance-left:9.05pt;mso-wrap-distance-right:9.05pt;mso-wrap-distance-top:0pt;mso-wrap-distance-bottom:0pt;margin-top:36.45pt;mso-position-vertical-relative:page;margin-left:63.8pt;mso-position-horizontal-relative:page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TextBody"/>
                      <w:spacing w:lineRule="exact" w:line="216"/>
                      <w:rPr/>
                    </w:pPr>
                    <w:r>
                      <w:rPr>
                        <w:spacing w:val="-1"/>
                      </w:rPr>
                      <w:t>PhenX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Toolkit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Supplemental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Information</w:t>
                    </w:r>
                  </w:p>
                  <w:p>
                    <w:pPr>
                      <w:pStyle w:val="TextBody"/>
                      <w:ind w:left="20" w:right="1483" w:hanging="0"/>
                      <w:rPr/>
                    </w:pPr>
                    <w:r>
                      <w:rPr>
                        <w:spacing w:val="-1"/>
                      </w:rPr>
                      <w:t>Domain: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Early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27"/>
                        <w:w w:val="9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Release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/>
                      <w:t>Date:</w:t>
                    </w:r>
                  </w:p>
                  <w:p>
                    <w:pPr>
                      <w:pStyle w:val="TextBody"/>
                      <w:spacing w:lineRule="exact" w:line="228"/>
                      <w:rPr/>
                    </w:pPr>
                    <w:r>
                      <w:rPr/>
                      <w:t>[Prodromal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/>
                      <w:t>Psychosis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/>
                      <w:t>Symptoms]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20" w:hanging="0"/>
    </w:pPr>
    <w:rPr>
      <w:rFonts w:ascii="Arial" w:hAnsi="Arial" w:eastAsia="Arial" w:cs="Arial"/>
      <w:b/>
      <w:bCs/>
      <w:sz w:val="20"/>
      <w:szCs w:val="20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Barbara.walsh@yale.edu" TargetMode="External"/><Relationship Id="rId5" Type="http://schemas.openxmlformats.org/officeDocument/2006/relationships/hyperlink" Target="mailto:Barbara.walsh@yale.edu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2017-01-11T17:27:00Z</dcterms:created>
  <dc:creator>whuggins</dc:creator>
  <dc:description/>
  <dc:language>en-US</dc:language>
  <cp:lastModifiedBy>Qin, Ying</cp:lastModifiedBy>
  <dcterms:modified xsi:type="dcterms:W3CDTF">2017-01-11T17:27:00Z</dcterms:modified>
  <cp:revision>2</cp:revision>
  <dc:subject/>
  <dc:title>Microsoft Word - 01_Prodromal_Psychosis_Symptoms_Final_VA.doc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2017-01-11T00:00:00Z</vt:filetime>
  </property>
</Properties>
</file>