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Skin, Bone, Muscle and Joint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Rheumatoid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Arthritis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This 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>is a radiographic scoring protocol for rheumatoid arthritis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The Larsen Grading Scale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©</w:t>
            </w:r>
            <w:r>
              <w:rPr>
                <w:rFonts w:cs="Arial" w:ascii="Arial" w:hAnsi="Arial"/>
                <w:sz w:val="22"/>
                <w:szCs w:val="22"/>
              </w:rPr>
              <w:t xml:space="preserve"> is used to determine the extent of 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 xml:space="preserve">radiographic changes due to </w:t>
            </w:r>
            <w:r>
              <w:rPr>
                <w:rFonts w:cs="Arial" w:ascii="Arial" w:hAnsi="Arial"/>
                <w:sz w:val="22"/>
                <w:szCs w:val="22"/>
              </w:rPr>
              <w:t xml:space="preserve">rheumatoid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arthritis. </w:t>
            </w:r>
            <w:r>
              <w:rPr>
                <w:rFonts w:cs="Arial" w:ascii="Arial" w:hAnsi="Arial"/>
                <w:sz w:val="22"/>
                <w:szCs w:val="22"/>
              </w:rPr>
              <w:t xml:space="preserve">The scale scores the amount of spacing between joints, </w:t>
            </w:r>
            <w:r>
              <w:rPr>
                <w:rFonts w:cs="Arial" w:ascii="Arial" w:hAnsi="Arial"/>
                <w:color w:val="231F20"/>
                <w:sz w:val="22"/>
                <w:szCs w:val="22"/>
              </w:rPr>
              <w:t>bony outlines</w:t>
            </w:r>
            <w:r>
              <w:rPr>
                <w:rFonts w:cs="Arial" w:ascii="Arial" w:hAnsi="Arial"/>
                <w:sz w:val="22"/>
                <w:szCs w:val="22"/>
              </w:rPr>
              <w:t>, and level of joint erosion. This protocol does not include instructions for performing the radiographs.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Additionally, the citations for the 1987 and 2010 Rheumatoid Arthritis Classification Criteria are included in the General References section.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Larsen Grading Scale</w:t>
            </w:r>
            <w:r>
              <w:rPr>
                <w:rFonts w:cs="Arial" w:ascii="Arial" w:hAnsi="Arial"/>
                <w:b/>
                <w:bCs/>
                <w:sz w:val="22"/>
                <w:szCs w:val="22"/>
                <w:vertAlign w:val="superscript"/>
              </w:rPr>
              <w:t>©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Once the radiograph(s) is obtained, the PhenX Skin, Bone, Muscle and Joint Working Group recommends that the 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>Larsen Grading Scale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©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 be performed by a radiologist</w:t>
            </w:r>
            <w:r>
              <w:rPr>
                <w:rFonts w:cs="Arial" w:ascii="Arial" w:hAnsi="Arial"/>
                <w:sz w:val="22"/>
                <w:szCs w:val="22"/>
              </w:rPr>
              <w:t xml:space="preserve">. 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Larsen Grading Scale is applied to standard radiographs of the hands, wrists, and feet. There are 16 sites in both hands, 8 sites in both wrists, and 8 sites in both feet (Figure 1).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drawing>
                <wp:inline distT="0" distB="0" distL="0" distR="0">
                  <wp:extent cx="4333875" cy="50825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508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Figure 1. Sites scored by the Larsen Grading Scale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drawing>
                <wp:inline distT="0" distB="0" distL="0" distR="0">
                  <wp:extent cx="4331970" cy="325691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7" t="-9" r="-7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1970" cy="325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Figure 2. Larsen Grading Scale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The following grades are applied to each of the 32 joints (see Figure 2):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0: Intact bony outlines and normal joint space.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1: Erosion less than 1 mm in diameter or joint space narrowing.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2: One or several small erosions (diameter more than 1 mm).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3: Marked erosions.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4: Severe erosions: There is usually no joint space left; the original bony outlines are partly preserved.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  <w:t>Grade 5: Mutilating changes: The original bony outlines have been destroyed.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Scoring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Mean scores can be calculated separately for the hands, wrists, and feet. Alternatively, the scores of all 32 areas can be averaged together.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Adults, ages 18 and older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Larsen, A. (1995). How to apply Larsen score in evaluating radiographs of rheumatoid arthritis in longterm studies?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Journal of Rheumatology, 22, </w:t>
            </w:r>
            <w:r>
              <w:rPr>
                <w:rFonts w:cs="Arial" w:ascii="Arial" w:hAnsi="Arial"/>
                <w:sz w:val="22"/>
                <w:szCs w:val="22"/>
              </w:rPr>
              <w:t>1974–1975.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Radiographs (x-rays) must be interpreted (“read”) by a trained radiologist.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radiologist will need standard equipment for viewing radiographs (e.g., illumination box).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Noninvasive radiologic assessment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Aletaha, D., Neogi, T., Silman, A. J., Funovits, J., Felson, D. T., Bingham, C. O. 3rd, Birnbaum, N. S., Burmester, G. R., Bykerk, V. P., Cohen, M. D., Combe, B., Costenbader, K. H., Dougados, M., Emery, P., Ferraccioli, G., Hazes, J. M., Hobbs, K., Huizinga, T. W., Kavanaugh, A., Kay, J., Kvien, T. K., Laing, T., Mease, P., Ménard, H. A., Moreland, L. W., Naden, R. L., Pincus, T., Smolen, J. S., Stanislawska-Biernat, E., Symmons, D., Tak, P. P., Upchurch, K. S., Vencovský, J., Wolfe, F., &amp; Hawker, G. (2010). 2010 Rheumatoid arthritis classification criteria: An American College of Rheumatology/European League Against Rheumatism collaborative initiative.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 Arthritis and Rheumatism,62, </w:t>
            </w:r>
            <w:r>
              <w:rPr>
                <w:rFonts w:cs="Arial" w:ascii="Arial" w:hAnsi="Arial"/>
                <w:sz w:val="22"/>
                <w:szCs w:val="22"/>
              </w:rPr>
              <w:t>2569–2581.</w:t>
            </w:r>
          </w:p>
          <w:p>
            <w:pPr>
              <w:pStyle w:val="Citation"/>
              <w:shd w:fill="FFFFFF" w:val="clea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Arnett, F. C., Edworthy, S. M., Bloch, D. A., McShane, D. J., Fries, J. F., Cooper, N. S., Healey, L. A., Kaplan, S. R., Liang, M. H., Luthra, H. S., Medsger, Jr., T. A., Mitchell, D. M., Neustadt, D. H., Pinals, R. S., Schaller, J. G., Sharp, J. T., Wilder, R. L., &amp; Hunder, G. G. (1998). The American Rheumatism Association 1987 revised criteria for the classification of rheumatoid arthritis.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Arthritis and Rheumatism, 31, </w:t>
            </w:r>
            <w:r>
              <w:rPr>
                <w:rFonts w:cs="Arial" w:ascii="Arial" w:hAnsi="Arial"/>
                <w:sz w:val="22"/>
                <w:szCs w:val="22"/>
              </w:rPr>
              <w:t>315–324.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Larsen Grading Scale for</w:t>
    </w:r>
    <w:r>
      <w:rPr>
        <w:rFonts w:cs="Arial" w:ascii="Arial" w:hAnsi="Arial"/>
        <w:color w:val="000000"/>
        <w:sz w:val="20"/>
        <w:szCs w:val="20"/>
      </w:rPr>
      <w:t xml:space="preserve"> </w:t>
    </w:r>
    <w:r>
      <w:rPr>
        <w:rFonts w:cs="Arial" w:ascii="Arial" w:hAnsi="Arial"/>
        <w:b/>
        <w:bCs/>
        <w:color w:val="000000"/>
        <w:sz w:val="20"/>
        <w:szCs w:val="20"/>
      </w:rPr>
      <w:t>Rheumatoid Arthritis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Skin, Bone, Muscle and Joint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January 21, 2011</w:t>
    </w:r>
  </w:p>
  <w:p>
    <w:pPr>
      <w:pStyle w:val="Normal"/>
      <w:rPr/>
    </w:pPr>
    <w:r>
      <w:rPr>
        <w:rFonts w:cs="Arial" w:ascii="Arial" w:hAnsi="Arial"/>
        <w:b/>
        <w:bCs/>
        <w:color w:val="000000"/>
        <w:sz w:val="20"/>
        <w:szCs w:val="20"/>
      </w:rPr>
      <w:t>Larsen Grading Scale for</w:t>
    </w:r>
    <w:r>
      <w:rPr>
        <w:rFonts w:cs="Arial" w:ascii="Arial" w:hAnsi="Arial"/>
        <w:color w:val="000000"/>
        <w:sz w:val="20"/>
        <w:szCs w:val="20"/>
      </w:rPr>
      <w:t xml:space="preserve"> </w:t>
    </w:r>
    <w:r>
      <w:rPr>
        <w:rFonts w:cs="Arial" w:ascii="Arial" w:hAnsi="Arial"/>
        <w:b/>
        <w:bCs/>
        <w:color w:val="000000"/>
        <w:sz w:val="20"/>
        <w:szCs w:val="20"/>
      </w:rPr>
      <w:t>Rheumatoid Arthritis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Citation">
    <w:name w:val="citation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2011-09-09T18:49:00Z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2011-10-10T13:23:00Z</dcterms:modified>
  <cp:revision>10</cp:revision>
  <dc:subject/>
  <dc:title/>
</cp:coreProperties>
</file>