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7937"/>
      </w:tblGrid>
      <w:tr w:rsidR="00C93305" w:rsidRPr="001B7B3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7"/>
                <w:szCs w:val="27"/>
              </w:rPr>
            </w:pPr>
            <w:r w:rsidRPr="001B7B3B">
              <w:rPr>
                <w:rStyle w:val="Strong"/>
                <w:rFonts w:ascii="Trebuchet MS" w:hAnsi="Trebuchet MS"/>
                <w:sz w:val="27"/>
                <w:szCs w:val="27"/>
              </w:rPr>
              <w:t>Sleep Apnea - Child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Protocol Id: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91502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Description of Protocol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See the protocol section for how to access this protocol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Specific Instructions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The Pediatric Sleep Questionnaire (PSQ) is a proprietary questionnaire. See protocol section for how to obtain the questionnaire.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Protocol: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891"/>
            </w:tblGrid>
            <w:tr w:rsidR="00F15134" w:rsidRPr="001B7B3B" w:rsidTr="00F15134">
              <w:trPr>
                <w:tblCellSpacing w:w="15" w:type="dxa"/>
              </w:trPr>
              <w:tc>
                <w:tcPr>
                  <w:tcW w:w="8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1. Today’s Date: 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vertAlign w:val="superscript"/>
                    </w:rPr>
                    <w:t>Month Day Year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8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2. Where are you completing this questionnaire?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8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3. Date of Child’s Birth: 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vertAlign w:val="superscript"/>
                    </w:rPr>
                    <w:t>Month Day Year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8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4. Sex: Male or Female?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8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5. Current Height (feet/inches):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8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6. Current Weight (pounds):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8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7. Grade in school (if applicable):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8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8. Racial/Ethnic Background of your Child (please circle):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1.) American Indian 2.) Asian-American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3.) African-American 4.) Hispanic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5.) White/not Hispanic 6.) Other or unknown</w:t>
                  </w:r>
                </w:p>
              </w:tc>
            </w:tr>
          </w:tbl>
          <w:p w:rsidR="00F15134" w:rsidRPr="001B7B3B" w:rsidRDefault="00F15134" w:rsidP="00F15134">
            <w:pPr>
              <w:rPr>
                <w:rFonts w:ascii="Trebuchet MS" w:hAnsi="Trebuchet MS"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344"/>
              <w:gridCol w:w="1547"/>
            </w:tblGrid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A. Nighttime and sleep behavior: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9. WHILE SLEEPING, DOES YOUR CHILD ...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 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ever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snore?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snore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more than half the time?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always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snore?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  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snore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loudly?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have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"heavy" or loud breathing?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have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trouble breathing, or struggle to breathe?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10. HAVE YOU EVER ...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seen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your child stop breathing during the night?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so, please describe what has happened: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been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concerned about your child’s breathing during sleep?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had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to shake your sleeping child to get him or her to breathe, or wake up and breathe?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lastRenderedPageBreak/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seen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your child wake up with a snorting sound?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11. DOES YOUR CHILD ...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have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restless sleep?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describe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restlessness of the legs when in bed?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have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"growing pains" (unexplained leg pains)?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have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"growing pains" that are worst in bed?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12. WHILE YOUR CHILD SLEEPS, HAVE YOU SEEN ...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brief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kicks of one leg or both legs?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repeated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kicks or jerks of the legs at regular intervals (i.e., about every 20 to 40 seconds)?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13. AT NIGHT, DOES YOUR CHILD USUALLY ...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become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sweaty, or do the pajamas usually become wet with perspiration?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get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out of bed (for any reason)?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get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out of bed to urinate?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so, how many times each night, on average?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times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14. Does your child usually sleep with the mouth open?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15. Is your child’s nose usually congested or "stuffed" at night?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16. Do any allergies affect your child’s ability to breathe through the nose?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17. DOES YOUR CHILD ...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tend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to breathe through the mouth during the day?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have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a dry mouth on waking up in the morning?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complain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of an upset stomach at night?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get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a burning feeling in the throat at night?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grind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his or her teeth at night?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occasionally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wet the bed?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18. Has your child ever walked during sleep ("sleep walking")?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19. Have you ever heard your child talk during sleep ("sleep talking")?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20. Does your child have nightmares once a week or more on average?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21. Has your child ever woken up screaming during the night?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lastRenderedPageBreak/>
                    <w:t>22. Has your child ever been moving or behaving, at night, in a way that made you think your child was neither completely awake nor asleep?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so, please describe what has happened: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23. Does your child have difficulty falling asleep at night?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24. How long does it take your child to fall asleep at night? (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a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guess is O.K.)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 minutes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25. At bedtime does your child usually have difficult "routines" or "rituals," argue a lot, or otherwise behave badly?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26. DOES YOUR CHILD ...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bang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his or her head or rock his or her body when going to sleep?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wake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up more than twice a night on average?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have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trouble falling back asleep if he or she wakes up at night?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wake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up early in the morning and have difficulty going back to sleep?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27. Does the time at which your child </w:t>
                  </w: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goes to bed</w:t>
                  </w: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change a lot from day to day?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28. Does the time at which your child </w:t>
                  </w: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gets up from bed</w:t>
                  </w: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change a lot from day to day?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29. WHAT TIME DOES YOUR CHILD USUALLY ...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go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to bed during the week?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 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go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to bed on the weekend or vacation?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 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get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out of bed on weekday mornings?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 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get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out of bed on weekend or vacation mornings?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 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88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B. Daytime behavior and other possible problems: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30. DOES YOUR CHILD ... 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wake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up feeling </w:t>
                  </w: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un</w:t>
                  </w: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refreshed in the morning?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have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a problem with sleepiness during the day?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complain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that he or she feels sleepy during the day?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31. Has a teacher or other supervisor commented that your child appears sleepy during the day?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32. Does your child usually take a nap during the day?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33. Is it hard to wake your child up in the morning?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lastRenderedPageBreak/>
                    <w:t>34. Does your child wake up with headaches in the morning?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35. Does your child get a headache at least once a month, on average?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36. Did your child stop growing at a normal rate at any time since birth?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so, please describe what happened: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37. Does your child still have tonsils?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not, when and why were they removed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?:</w:t>
                  </w:r>
                  <w:proofErr w:type="gramEnd"/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outlineLvl w:val="3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38. HAS YOUR CHILD EVER ...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had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a condition causing difficulty with breathing?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so, please describe: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had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surgery?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so, did any difficulties with breathing occur before, during, or after surgery?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become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suddenly weak in the legs, or anywhere else, after laughing or being surprised by something?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felt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unable to move for a short period, in bed, though awake and able to look around?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39. Has your child felt an irresistible urge to take a nap at times, forcing him or her to stop what he or she is doing in order to sleep?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40. Has your child ever sensed that he or she was dreaming (seeing images or hearing sounds) while still awake?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bookmarkStart w:id="0" w:name="_GoBack"/>
                  <w:bookmarkEnd w:id="0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41. Does your child drink caffeinated beverages on a typical day (cola, tea, coffee)?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so, how many cups or cans per day?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 cups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42. Does your child use any recreational drugs?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so, which ones and how often?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43. Does your child use cigarettes, smokeless tobacco, snuff, or other tobacco products? If so, which ones and how often?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lastRenderedPageBreak/>
                    <w:t>44. Is your child overweight?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If so, at what age did this first develop?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 years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45. Has a doctor ever told you that your child has a high-arched palate (roof of the mouth)?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46. Has your child ever taken Ritalin (methylphenidate) for behavioral problems?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7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47. Has a health professional ever said that your child has attention-deficit disorder (ADD) or attention-deficit/hyperactivity disorder (ADHD)?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N DK</w:t>
                  </w:r>
                </w:p>
              </w:tc>
            </w:tr>
          </w:tbl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 xml:space="preserve">C. Other Information 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48. If you are currently at a clinic with your child to see a physician, what is the problem that brought you?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___________________________________________________________________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49. If your child has long-term medical problems, please list the three you think are most significant.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1. ________________________________-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2. _________________________________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3.____________________________________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50. Please list any medications your child currently takes: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7"/>
              <w:gridCol w:w="2924"/>
              <w:gridCol w:w="1718"/>
              <w:gridCol w:w="1287"/>
            </w:tblGrid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Medicine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Size (mg) or amount per dose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Taken how often?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Dates Taken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Effect:</w:t>
                  </w: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Effect:</w:t>
                  </w: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Effect:</w:t>
                  </w: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Effect:</w:t>
                  </w: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</w:tbl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51. Please list any medication your child has taken in the past if the purpose of the medication was to improve his or her behavior, attention, or sleep: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7"/>
              <w:gridCol w:w="2924"/>
              <w:gridCol w:w="1718"/>
              <w:gridCol w:w="1287"/>
            </w:tblGrid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Medicine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Size (mg) or amount per dose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Taken how often?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Dates Taken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Effect:</w:t>
                  </w: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lastRenderedPageBreak/>
                    <w:t>Effect:</w:t>
                  </w: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Effect:</w:t>
                  </w: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Effect:</w:t>
                  </w: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</w:tbl>
          <w:p w:rsidR="00F15134" w:rsidRPr="001B7B3B" w:rsidRDefault="00F15134" w:rsidP="00F15134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pict>
                <v:rect id="_x0000_i1025" style="width:0;height:1.5pt" o:hralign="center" o:hrstd="t" o:hrnoshade="t" o:hr="t" fillcolor="gray" stroked="f"/>
              </w:pic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52. Please list any sleep disorders diagnosed or suspected by a physician in your child. For each problem, please list the date it started and whether or not it is still present.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825"/>
              <w:gridCol w:w="1260"/>
              <w:gridCol w:w="1620"/>
            </w:tblGrid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Sleep Disorder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Date Started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Still Present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    N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    N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    N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    N</w:t>
                  </w:r>
                </w:p>
              </w:tc>
            </w:tr>
          </w:tbl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53. Please list any psychological, psychiatric, emotional, or behavioral problems diagnosed or suspected by a physician in your child. For each problem, please list the date it started and whether or not it is still present.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825"/>
              <w:gridCol w:w="1260"/>
              <w:gridCol w:w="1620"/>
            </w:tblGrid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Problem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Date Started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Still Present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    N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    N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    N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3780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Y     N</w:t>
                  </w:r>
                </w:p>
              </w:tc>
            </w:tr>
          </w:tbl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 xml:space="preserve">54. Please list any sleep or behavior disorders diagnosed or suspected in </w:t>
            </w:r>
            <w:r w:rsidRPr="001B7B3B">
              <w:rPr>
                <w:rFonts w:ascii="Trebuchet MS" w:hAnsi="Trebuchet MS"/>
                <w:i/>
                <w:iCs/>
                <w:sz w:val="21"/>
                <w:szCs w:val="21"/>
              </w:rPr>
              <w:t>your child’s</w:t>
            </w:r>
            <w:r w:rsidRPr="001B7B3B">
              <w:rPr>
                <w:rFonts w:ascii="Trebuchet MS" w:hAnsi="Trebuchet MS"/>
                <w:sz w:val="21"/>
                <w:szCs w:val="21"/>
              </w:rPr>
              <w:t xml:space="preserve"> brothers, sisters, or parents: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278"/>
              <w:gridCol w:w="2829"/>
            </w:tblGrid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Relative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  <w:u w:val="single"/>
                    </w:rPr>
                    <w:t>Condition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_________________________</w:t>
                  </w:r>
                </w:p>
              </w:tc>
            </w:tr>
          </w:tbl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D. Additional Comments: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Please use the space below to print any additional comments you feel are important. Please also use this space to describe details regarding any of the above questions.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 xml:space="preserve">Instructions: </w:t>
            </w:r>
          </w:p>
          <w:p w:rsidR="00F15134" w:rsidRPr="001B7B3B" w:rsidRDefault="00F15134" w:rsidP="00F15134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55. Please indicate, by checking the appropriate box, how much each statement* applies to this child: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01"/>
              <w:gridCol w:w="807"/>
              <w:gridCol w:w="835"/>
              <w:gridCol w:w="824"/>
              <w:gridCol w:w="1024"/>
            </w:tblGrid>
            <w:tr w:rsidR="00F15134" w:rsidRPr="001B7B3B" w:rsidTr="00F15134">
              <w:trPr>
                <w:tblCellSpacing w:w="15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This child often...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Does not apply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Applies just a little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Applies quite a bit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Definitely applies most of the time</w:t>
                  </w:r>
                </w:p>
                <w:p w:rsidR="00F15134" w:rsidRPr="001B7B3B" w:rsidRDefault="00F15134" w:rsidP="00F15134">
                  <w:pPr>
                    <w:spacing w:before="100" w:beforeAutospacing="1" w:after="100" w:afterAutospacing="1"/>
                    <w:jc w:val="center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3</w:t>
                  </w: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does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not seem to listen when spoken to directly.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has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difficulty organizing tasks and activities.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is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easily distracted by extraneous stimuli.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fidgets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with hands or feet or squirms in seat.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is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"on the go" or often acts as if "driven by a motor."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  <w:tr w:rsidR="00F15134" w:rsidRPr="001B7B3B" w:rsidTr="00F15134">
              <w:trPr>
                <w:tblCellSpacing w:w="15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spacing w:before="100" w:beforeAutospacing="1" w:after="100" w:afterAutospacing="1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... </w:t>
                  </w:r>
                  <w:proofErr w:type="gramStart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interrupts</w:t>
                  </w:r>
                  <w:proofErr w:type="gramEnd"/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 xml:space="preserve"> or intrudes on others (e.g., butts into conversations or games.)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134" w:rsidRPr="001B7B3B" w:rsidRDefault="00F15134" w:rsidP="00F15134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</w:p>
              </w:tc>
            </w:tr>
          </w:tbl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lastRenderedPageBreak/>
              <w:t>Selection Rationale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This protocol was chosen because of its validation in several age groups of children, because of its relative ease of administration, and because it can be used in large cohorts.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University of Michigan, Pediatric Sleep Questionnaire, Version 070424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English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Participant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Parents of children ages 2 to 18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Personnel and Training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Equipment Needs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Standards: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1"/>
              <w:gridCol w:w="2024"/>
              <w:gridCol w:w="861"/>
              <w:gridCol w:w="1125"/>
            </w:tblGrid>
            <w:tr w:rsidR="00C93305" w:rsidRPr="001B7B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Source</w:t>
                  </w:r>
                </w:p>
              </w:tc>
            </w:tr>
            <w:tr w:rsidR="00C93305" w:rsidRPr="001B7B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lastRenderedPageBreak/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Person Sleep Apnea Text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2970224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5" w:history="1">
                    <w:r w:rsidRPr="001B7B3B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CDE Browser</w:t>
                    </w:r>
                  </w:hyperlink>
                </w:p>
              </w:tc>
            </w:tr>
            <w:tr w:rsidR="00C93305" w:rsidRPr="001B7B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Resp sleep apnea child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62637-4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6" w:history="1">
                    <w:r w:rsidRPr="001B7B3B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LOINC</w:t>
                    </w:r>
                  </w:hyperlink>
                </w:p>
              </w:tc>
            </w:tr>
          </w:tbl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lastRenderedPageBreak/>
              <w:t>General references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 xml:space="preserve">Chervin, R. D., Hedger, K., Dillon, J. E., &amp; Pituch, K. J. (2000). Pediatric Sleep Questionnaire (PSQ): Validity and reliability of scales for sleep-disordered breathing, snoring, sleepiness, and behavioral problems. </w:t>
            </w:r>
            <w:r w:rsidRPr="001B7B3B">
              <w:rPr>
                <w:rStyle w:val="Emphasis"/>
                <w:rFonts w:ascii="Trebuchet MS" w:hAnsi="Trebuchet MS"/>
                <w:sz w:val="21"/>
                <w:szCs w:val="21"/>
              </w:rPr>
              <w:t>Sleep Medicine, 1,</w:t>
            </w:r>
            <w:r w:rsidRPr="001B7B3B">
              <w:rPr>
                <w:rFonts w:ascii="Trebuchet MS" w:hAnsi="Trebuchet MS"/>
                <w:sz w:val="21"/>
                <w:szCs w:val="21"/>
              </w:rPr>
              <w:t xml:space="preserve"> 21-32.</w:t>
            </w:r>
          </w:p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 xml:space="preserve">Chervin, R. D., Weatherly, R. A., Garetz, S. L., Ruzicka, D. L., Giordani, B. J., Hodges, E. K., Dillon, J. E., &amp; Guire, K. E. (2007). Pediatric Sleep Questionnaire: Prediction of sleep apnea and outcomes. </w:t>
            </w:r>
            <w:r w:rsidRPr="001B7B3B">
              <w:rPr>
                <w:rStyle w:val="Emphasis"/>
                <w:rFonts w:ascii="Trebuchet MS" w:hAnsi="Trebuchet MS"/>
                <w:sz w:val="21"/>
                <w:szCs w:val="21"/>
              </w:rPr>
              <w:t>Archives of Otolaryngology-Head &amp; Neck Surgery, 133,</w:t>
            </w:r>
            <w:r w:rsidRPr="001B7B3B">
              <w:rPr>
                <w:rFonts w:ascii="Trebuchet MS" w:hAnsi="Trebuchet MS"/>
                <w:sz w:val="21"/>
                <w:szCs w:val="21"/>
              </w:rPr>
              <w:t xml:space="preserve"> 216-222.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Protocol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Self-administered questionnaire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Derived Variables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Requirements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996"/>
            </w:tblGrid>
            <w:tr w:rsidR="00C93305" w:rsidRPr="001B7B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Required</w:t>
                  </w:r>
                </w:p>
              </w:tc>
            </w:tr>
            <w:tr w:rsidR="00C93305" w:rsidRPr="001B7B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Major equipment</w:t>
                  </w:r>
                </w:p>
                <w:p w:rsidR="00C93305" w:rsidRPr="001B7B3B" w:rsidRDefault="00C93305">
                  <w:pPr>
                    <w:pStyle w:val="NormalWeb"/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t>This measure requires a specialized measurement device that may not be readily available in every setting where genome wide association studies are being conducted. Examples of specialized equipment are DEXA, Echocardiography, and Spirometry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  <w:tr w:rsidR="00C93305" w:rsidRPr="001B7B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Default="00C93305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Specialized training</w:t>
                  </w:r>
                </w:p>
                <w:p w:rsidR="001B7B3B" w:rsidRPr="001B7B3B" w:rsidRDefault="001B7B3B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>
                    <w:rPr>
                      <w:rFonts w:ascii="Trebuchet MS" w:hAnsi="Trebuchet MS"/>
                      <w:color w:val="888888"/>
                      <w:sz w:val="21"/>
                      <w:szCs w:val="21"/>
                    </w:rPr>
                    <w:t>This measure requires staff training in the protocol methodology and/or in the conduct of the data analysis.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  <w:tr w:rsidR="00C93305" w:rsidRPr="001B7B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Specialized requirements for biospecimen collection</w:t>
                  </w:r>
                </w:p>
                <w:p w:rsidR="00C93305" w:rsidRPr="001B7B3B" w:rsidRDefault="00C93305">
                  <w:pPr>
                    <w:pStyle w:val="NormalWeb"/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t>This protocol requires that blood, urine, etc. be collected from the study participants.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  <w:tr w:rsidR="00C93305" w:rsidRPr="001B7B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Average time of greater than 15 minutes in an unaffected individual</w:t>
                  </w:r>
                </w:p>
                <w:p w:rsidR="00C93305" w:rsidRPr="001B7B3B" w:rsidRDefault="00C93305">
                  <w:pPr>
                    <w:pStyle w:val="NormalWeb"/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3305" w:rsidRPr="001B7B3B" w:rsidRDefault="00C9330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1B7B3B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</w:tbl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93305" w:rsidRPr="001B7B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Style w:val="Strong"/>
                <w:rFonts w:ascii="Trebuchet MS" w:hAnsi="Trebuchet MS"/>
                <w:sz w:val="21"/>
                <w:szCs w:val="21"/>
              </w:rPr>
              <w:t>Process and Review: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hyperlink r:id="rId7" w:history="1">
              <w:r w:rsidRPr="001B7B3B">
                <w:rPr>
                  <w:rStyle w:val="Hyperlink"/>
                  <w:rFonts w:ascii="Trebuchet MS" w:hAnsi="Trebuchet MS"/>
                  <w:sz w:val="21"/>
                  <w:szCs w:val="21"/>
                </w:rPr>
                <w:t>Expert Review Panel #6</w:t>
              </w:r>
            </w:hyperlink>
            <w:r w:rsidRPr="001B7B3B">
              <w:rPr>
                <w:rFonts w:ascii="Trebuchet MS" w:hAnsi="Trebuchet MS"/>
                <w:sz w:val="21"/>
                <w:szCs w:val="21"/>
              </w:rPr>
              <w:t xml:space="preserve"> (ERP 6) reviewed the measures in the Respiratory domain. </w:t>
            </w:r>
          </w:p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Guidance from the ERP 6 includes:</w:t>
            </w:r>
          </w:p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• Link to proprietary protocol provided</w:t>
            </w:r>
          </w:p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 xml:space="preserve">Back-compatible: no changes to Data Dictionary </w:t>
            </w:r>
          </w:p>
          <w:p w:rsidR="00C93305" w:rsidRPr="001B7B3B" w:rsidRDefault="00C93305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1B7B3B">
              <w:rPr>
                <w:rFonts w:ascii="Trebuchet MS" w:hAnsi="Trebuchet MS"/>
                <w:sz w:val="21"/>
                <w:szCs w:val="21"/>
              </w:rPr>
              <w:t>Previous version in Toolkit archive (</w:t>
            </w:r>
            <w:hyperlink r:id="rId8" w:history="1">
              <w:r w:rsidRPr="001B7B3B">
                <w:rPr>
                  <w:rStyle w:val="Hyperlink"/>
                  <w:rFonts w:ascii="Trebuchet MS" w:hAnsi="Trebuchet MS"/>
                  <w:sz w:val="21"/>
                  <w:szCs w:val="21"/>
                </w:rPr>
                <w:t>link</w:t>
              </w:r>
            </w:hyperlink>
            <w:r w:rsidRPr="001B7B3B">
              <w:rPr>
                <w:rFonts w:ascii="Trebuchet MS" w:hAnsi="Trebuchet MS"/>
                <w:sz w:val="21"/>
                <w:szCs w:val="21"/>
              </w:rPr>
              <w:t>)</w:t>
            </w:r>
          </w:p>
        </w:tc>
      </w:tr>
    </w:tbl>
    <w:p w:rsidR="00C93305" w:rsidRPr="001B7B3B" w:rsidRDefault="00C93305">
      <w:pPr>
        <w:rPr>
          <w:rFonts w:ascii="Trebuchet MS" w:hAnsi="Trebuchet MS"/>
        </w:rPr>
      </w:pPr>
    </w:p>
    <w:sectPr w:rsidR="00C93305" w:rsidRPr="001B7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75"/>
    <w:rsid w:val="001B7B3B"/>
    <w:rsid w:val="00BC3975"/>
    <w:rsid w:val="00C93305"/>
    <w:rsid w:val="00F1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enxtoolkit.org/index.php?pageLink=browse.archive.protocols&amp;id=9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enx.org/node/1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.details.loinc.org/LOINC/62637-4.html?sections=Web" TargetMode="External"/><Relationship Id="rId5" Type="http://schemas.openxmlformats.org/officeDocument/2006/relationships/hyperlink" Target="https://cdebrowser.nci.nih.gov/CDEBrowser/search?elementDetails=9&amp;FirstTimer=0&amp;PageId=ElementDetailsGroup&amp;publicId=2970224&amp;version=1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12105</CharactersWithSpaces>
  <SharedDoc>false</SharedDoc>
  <HLinks>
    <vt:vector size="24" baseType="variant">
      <vt:variant>
        <vt:i4>2490451</vt:i4>
      </vt:variant>
      <vt:variant>
        <vt:i4>9</vt:i4>
      </vt:variant>
      <vt:variant>
        <vt:i4>0</vt:i4>
      </vt:variant>
      <vt:variant>
        <vt:i4>5</vt:i4>
      </vt:variant>
      <vt:variant>
        <vt:lpwstr>http://phenxtoolkitdev.rti.org/index.php?pageLink=browse.archive.protocols&amp;id=90000</vt:lpwstr>
      </vt:variant>
      <vt:variant>
        <vt:lpwstr/>
      </vt:variant>
      <vt:variant>
        <vt:i4>5898367</vt:i4>
      </vt:variant>
      <vt:variant>
        <vt:i4>6</vt:i4>
      </vt:variant>
      <vt:variant>
        <vt:i4>0</vt:i4>
      </vt:variant>
      <vt:variant>
        <vt:i4>5</vt:i4>
      </vt:variant>
      <vt:variant>
        <vt:lpwstr>http://phenx.org/node/118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http://s.details.loinc.org/LOINC/62637-4.html?sections=Web</vt:lpwstr>
      </vt:variant>
      <vt:variant>
        <vt:lpwstr/>
      </vt:variant>
      <vt:variant>
        <vt:i4>6553718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https://cdebrowser.nci.nih.gov/CDEBrowser/search?elementDetails=9&amp;FirstTimer=0&amp;PageId=ElementDetailsGroup&amp;publicId=2970224&amp;version=1.0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Hwang, Stephen</dc:creator>
  <cp:lastModifiedBy>Hwang, Stephen</cp:lastModifiedBy>
  <cp:revision>2</cp:revision>
  <dcterms:created xsi:type="dcterms:W3CDTF">2017-12-06T18:14:00Z</dcterms:created>
  <dcterms:modified xsi:type="dcterms:W3CDTF">2017-12-06T18:14:00Z</dcterms:modified>
</cp:coreProperties>
</file>