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B30AFCE" Type="http://schemas.openxmlformats.org/officeDocument/2006/relationships/officeDocument" Target="/word/document.xml" /><Relationship Id="coreR2B30AFC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81301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Oral Health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Professional Dental Care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measure to determine information about a participant's last visit to the dentist.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Professional dental care is necessary for the maintenance of oral health. The periodicity of visits to a dentist is a measure of access to dental health care and an indicator of a person's oral health status.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December 30, 2009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December 30,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December 30, 2009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Professional Dental Care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Oral Health Questions, 2003-2004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Oral health; Professional dental care; Dental care; Dental exam; Dental cleaning; National Health and Nutrition Examination Survey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Interviewer-administered questions for adults to determine when the participant last visited the dentist and the purpose of the visit. These questions may also be administered to an adult as a proxy for a child.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About how long has it been since {you/Sample Person} </w:t>
            </w:r>
            <w:r>
              <w:rPr>
                <w:rFonts w:ascii="Arial" w:hAnsi="Arial"/>
                <w:b w:val="1"/>
                <w:sz w:val="21"/>
              </w:rPr>
              <w:t xml:space="preserve">last </w:t>
            </w:r>
            <w:r>
              <w:rPr>
                <w:rFonts w:ascii="Arial" w:hAnsi="Arial"/>
                <w:sz w:val="21"/>
              </w:rPr>
              <w:t>visited a dentist? Include all types of dentists, such as, orthodontists, oral surgeons, and all other dental specialists, as well as dental hygienists.</w:t>
            </w:r>
          </w:p>
          <w:p>
            <w:pPr>
              <w:spacing w:before="240" w:after="240"/>
              <w:ind w:left="0" w:right="0"/>
              <w:rPr>
                <w:rFonts w:ascii="Arial" w:hAnsi="Arial"/>
                <w:sz w:val="21"/>
              </w:rPr>
            </w:pPr>
            <w:r>
              <w:rPr>
                <w:rFonts w:ascii="Arial" w:hAnsi="Arial"/>
                <w:sz w:val="21"/>
              </w:rPr>
              <w:t>[ ] 1 6 months or less</w:t>
            </w:r>
          </w:p>
          <w:p>
            <w:pPr>
              <w:spacing w:before="240" w:after="240"/>
              <w:ind w:left="0" w:right="0"/>
              <w:rPr>
                <w:rFonts w:ascii="Arial" w:hAnsi="Arial"/>
                <w:sz w:val="21"/>
              </w:rPr>
            </w:pPr>
            <w:r>
              <w:rPr>
                <w:rFonts w:ascii="Arial" w:hAnsi="Arial"/>
                <w:sz w:val="21"/>
              </w:rPr>
              <w:t>[ ] 2 More than 6 months, but not more than 1 year ago</w:t>
            </w:r>
          </w:p>
          <w:p>
            <w:pPr>
              <w:spacing w:before="240" w:after="240"/>
              <w:ind w:left="0" w:right="0"/>
              <w:rPr>
                <w:rFonts w:ascii="Arial" w:hAnsi="Arial"/>
                <w:sz w:val="21"/>
              </w:rPr>
            </w:pPr>
            <w:r>
              <w:rPr>
                <w:rFonts w:ascii="Arial" w:hAnsi="Arial"/>
                <w:sz w:val="21"/>
              </w:rPr>
              <w:t>[ ] 3 More than 1 year, but not more than 2 years ago</w:t>
            </w:r>
          </w:p>
          <w:p>
            <w:pPr>
              <w:spacing w:before="240" w:after="240"/>
              <w:ind w:left="0" w:right="0"/>
              <w:rPr>
                <w:rFonts w:ascii="Arial" w:hAnsi="Arial"/>
                <w:sz w:val="21"/>
              </w:rPr>
            </w:pPr>
            <w:r>
              <w:rPr>
                <w:rFonts w:ascii="Arial" w:hAnsi="Arial"/>
                <w:sz w:val="21"/>
              </w:rPr>
              <w:t>[ ] 4 More than 2 years, but not more than 3 years ago</w:t>
            </w:r>
          </w:p>
          <w:p>
            <w:pPr>
              <w:spacing w:before="240" w:after="240"/>
              <w:ind w:left="0" w:right="0"/>
              <w:rPr>
                <w:rFonts w:ascii="Arial" w:hAnsi="Arial"/>
                <w:sz w:val="21"/>
              </w:rPr>
            </w:pPr>
            <w:r>
              <w:rPr>
                <w:rFonts w:ascii="Arial" w:hAnsi="Arial"/>
                <w:sz w:val="21"/>
              </w:rPr>
              <w:t>[ ] 5 More than 3 years, but not more than 5 years ago</w:t>
            </w:r>
          </w:p>
          <w:p>
            <w:pPr>
              <w:spacing w:before="240" w:after="240"/>
              <w:ind w:left="0" w:right="0"/>
              <w:rPr>
                <w:rFonts w:ascii="Arial" w:hAnsi="Arial"/>
                <w:sz w:val="21"/>
              </w:rPr>
            </w:pPr>
            <w:r>
              <w:rPr>
                <w:rFonts w:ascii="Arial" w:hAnsi="Arial"/>
                <w:sz w:val="21"/>
              </w:rPr>
              <w:t>[ ] 6 More than 5 years ago</w:t>
            </w:r>
          </w:p>
          <w:p>
            <w:pPr>
              <w:spacing w:before="240" w:after="240"/>
              <w:ind w:left="0" w:right="0"/>
              <w:rPr>
                <w:rFonts w:ascii="Arial" w:hAnsi="Arial"/>
                <w:sz w:val="21"/>
              </w:rPr>
            </w:pPr>
            <w:r>
              <w:rPr>
                <w:rFonts w:ascii="Arial" w:hAnsi="Arial"/>
                <w:sz w:val="21"/>
              </w:rPr>
              <w:t>[ ] 7 Never have been</w:t>
            </w:r>
          </w:p>
          <w:p>
            <w:pPr>
              <w:spacing w:before="240" w:after="240"/>
              <w:ind w:left="0" w:right="0"/>
              <w:rPr>
                <w:rFonts w:ascii="Arial" w:hAnsi="Arial"/>
                <w:sz w:val="21"/>
              </w:rPr>
            </w:pPr>
            <w:r>
              <w:rPr>
                <w:rFonts w:ascii="Arial" w:hAnsi="Arial"/>
                <w:sz w:val="21"/>
              </w:rPr>
              <w:t>[ ] 77 Refused</w:t>
            </w:r>
          </w:p>
          <w:p>
            <w:pPr>
              <w:spacing w:before="240" w:after="240"/>
              <w:ind w:left="0" w:right="0"/>
              <w:rPr>
                <w:rFonts w:ascii="Arial" w:hAnsi="Arial"/>
                <w:sz w:val="21"/>
              </w:rPr>
            </w:pPr>
            <w:r>
              <w:rPr>
                <w:rFonts w:ascii="Arial" w:hAnsi="Arial"/>
                <w:sz w:val="21"/>
              </w:rPr>
              <w:t>[ ] 99 Dont Know</w:t>
            </w:r>
          </w:p>
          <w:p>
            <w:pPr>
              <w:spacing w:before="240" w:after="240"/>
              <w:ind w:left="0" w:right="0"/>
              <w:rPr>
                <w:rFonts w:ascii="Arial" w:hAnsi="Arial"/>
                <w:sz w:val="21"/>
              </w:rPr>
            </w:pPr>
            <w:r>
              <w:rPr>
                <w:rFonts w:ascii="Arial" w:hAnsi="Arial"/>
                <w:sz w:val="21"/>
              </w:rPr>
              <w:t xml:space="preserve">2. What was the main reason {you/Sample Person} </w:t>
            </w:r>
            <w:r>
              <w:rPr>
                <w:rFonts w:ascii="Arial" w:hAnsi="Arial"/>
                <w:b w:val="1"/>
                <w:sz w:val="21"/>
              </w:rPr>
              <w:t xml:space="preserve">last </w:t>
            </w:r>
            <w:r>
              <w:rPr>
                <w:rFonts w:ascii="Arial" w:hAnsi="Arial"/>
                <w:sz w:val="21"/>
              </w:rPr>
              <w:t>visited the dentist?</w:t>
            </w:r>
          </w:p>
          <w:p>
            <w:pPr>
              <w:spacing w:before="240" w:after="240"/>
              <w:ind w:left="0" w:right="0"/>
              <w:rPr>
                <w:rFonts w:ascii="Arial" w:hAnsi="Arial"/>
                <w:sz w:val="21"/>
              </w:rPr>
            </w:pPr>
            <w:r>
              <w:rPr>
                <w:rFonts w:ascii="Arial" w:hAnsi="Arial"/>
                <w:sz w:val="21"/>
              </w:rPr>
              <w:t>[ ] 1 Went in on own for check-up, examination, or cleaning</w:t>
            </w:r>
          </w:p>
          <w:p>
            <w:pPr>
              <w:spacing w:before="240" w:after="240"/>
              <w:ind w:left="0" w:right="0"/>
              <w:rPr>
                <w:rFonts w:ascii="Arial" w:hAnsi="Arial"/>
                <w:sz w:val="21"/>
              </w:rPr>
            </w:pPr>
            <w:r>
              <w:rPr>
                <w:rFonts w:ascii="Arial" w:hAnsi="Arial"/>
                <w:sz w:val="21"/>
              </w:rPr>
              <w:t>[ ] 2 Was called in by the dentist for check-up, examination, or cleaning</w:t>
            </w:r>
          </w:p>
          <w:p>
            <w:pPr>
              <w:spacing w:before="240" w:after="240"/>
              <w:ind w:left="0" w:right="0"/>
              <w:rPr>
                <w:rFonts w:ascii="Arial" w:hAnsi="Arial"/>
                <w:sz w:val="21"/>
              </w:rPr>
            </w:pPr>
            <w:r>
              <w:rPr>
                <w:rFonts w:ascii="Arial" w:hAnsi="Arial"/>
                <w:sz w:val="21"/>
              </w:rPr>
              <w:t>[ ] 3 Something was wrong, bothering or hurting {Me/Sample Person}</w:t>
            </w:r>
          </w:p>
          <w:p>
            <w:pPr>
              <w:spacing w:before="240" w:after="240"/>
              <w:ind w:left="0" w:right="0"/>
              <w:rPr>
                <w:rFonts w:ascii="Arial" w:hAnsi="Arial"/>
                <w:sz w:val="21"/>
              </w:rPr>
            </w:pPr>
            <w:r>
              <w:rPr>
                <w:rFonts w:ascii="Arial" w:hAnsi="Arial"/>
                <w:sz w:val="21"/>
              </w:rPr>
              <w:t>[ ] 4 Went for treatment of a condition that dentist discovered at earlier check-up or examination</w:t>
            </w:r>
          </w:p>
          <w:p>
            <w:pPr>
              <w:spacing w:before="240" w:after="240"/>
              <w:ind w:left="0" w:right="0"/>
              <w:rPr>
                <w:rFonts w:ascii="Arial" w:hAnsi="Arial"/>
                <w:sz w:val="21"/>
              </w:rPr>
            </w:pPr>
            <w:r>
              <w:rPr>
                <w:rFonts w:ascii="Arial" w:hAnsi="Arial"/>
                <w:sz w:val="21"/>
              </w:rPr>
              <w:t>[ ] 5 Other</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questions from a national survey are useful in assessing the periodicity of professional dental health care services.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ind w:left="0" w:right="0"/>
            </w:pPr>
            <w:r>
              <w:rPr>
                <w:rFonts w:ascii="Arial" w:hAnsi="Arial"/>
                <w:sz w:val="21"/>
              </w:rPr>
              <w:t xml:space="preserve">Centers for Disease Control and Prevention (CDC), National Center for Health Statistics. National Health and Nutrition Examination Survey (NHANES) 2003–2004. Oral Health. Questions OHQ.030 (question 1) and OHQ.033 (question 2). </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Participants ≥18 years old. May also be asked of children via a proxy.</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spacing w:before="240" w:after="240"/>
              <w:ind w:left="0" w:right="0"/>
              <w:rPr>
                <w:rFonts w:ascii="Arial" w:hAnsi="Arial"/>
                <w:sz w:val="21"/>
              </w:rPr>
            </w:pPr>
            <w:r>
              <w:rPr>
                <w:rFonts w:ascii="Arial" w:hAnsi="Arial"/>
                <w:sz w:val="21"/>
              </w:rPr>
              <w:t>*There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Oral profess dental care proto</w:t>
                  </w:r>
                </w:p>
              </w:tc>
              <w:tc>
                <w:tcPr>
                  <w:tcW w:w="0" w:type="auto"/>
                  <w:vAlign w:val="center"/>
                </w:tcPr>
                <w:p>
                  <w:pPr>
                    <w:spacing w:before="240" w:after="240"/>
                    <w:ind w:left="0" w:right="0"/>
                    <w:rPr>
                      <w:rFonts w:ascii="Arial" w:hAnsi="Arial"/>
                      <w:sz w:val="21"/>
                    </w:rPr>
                  </w:pPr>
                  <w:r>
                    <w:rPr>
                      <w:rFonts w:ascii="Arial" w:hAnsi="Arial"/>
                      <w:sz w:val="21"/>
                    </w:rPr>
                    <w:t>62602-8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