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E954453" Type="http://schemas.openxmlformats.org/officeDocument/2006/relationships/officeDocument" Target="/word/document.xml" /><Relationship Id="coreR7E95445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190901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Gastrointestinal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Pain (Type and Intensity)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is a measure to assess pain and related symptoms.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provide a comprehensive measure of pain symptoms and conditions.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Current Age [10101]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December 13, 2010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December 13, 2010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December 13, 2010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Short Form-McGill Pain Questionnaire-2 (SF-MPQ-2)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Short-form McGill Pain Questionnaire (SF-MPQ-2)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Limited Availability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Adolescent Pediatric Pain Tool; APPT; adolescent; Child; pain; ache; muscle soreness; Muscle stiffness; Pain intensity; Pain measurement; Pain assessment; Pain symptoms; Postoperative; sickle cell disease; SCD; Allergy testing; Orthopedic; Traumatic injury; proprietary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ind w:left="0" w:right="0"/>
            </w:pPr>
            <w:r>
              <w:rPr>
                <w:rFonts w:ascii="Arial" w:hAnsi="Arial"/>
                <w:sz w:val="21"/>
              </w:rPr>
              <w:t xml:space="preserve">The Short Form-McGill Pain Questionnaire-2© (SF-MPQ-2©) is a 22-item self-administered questionnaire that asks about the different qualities of pain and related symptoms. Respondents are asked to rate the intensity of each type of pain they felt during the past week on a scale from 0 to 10.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ind w:left="0" w:right="0"/>
            </w:pPr>
            <w:r>
              <w:rPr>
                <w:rFonts w:ascii="Arial" w:hAnsi="Arial"/>
                <w:sz w:val="21"/>
              </w:rPr>
              <w:t xml:space="preserve">This series of questions should be asked of people who are currently experiencing abdominal pain. </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Summary of the Short Form-McGill Pain Questionnaire-2© (SF-MPQ-2©)</w:t>
            </w:r>
          </w:p>
          <w:p>
            <w:pPr>
              <w:spacing w:before="240" w:after="240"/>
              <w:ind w:left="0" w:right="0"/>
              <w:rPr>
                <w:rFonts w:ascii="Arial" w:hAnsi="Arial"/>
                <w:sz w:val="21"/>
              </w:rPr>
            </w:pPr>
            <w:r>
              <w:rPr>
                <w:rFonts w:ascii="Arial" w:hAnsi="Arial"/>
                <w:sz w:val="21"/>
              </w:rPr>
              <w:t xml:space="preserve">The Short Form-McGill Pain Questionnaire-2© (SF-MPQ-2©) provides the respondent with a list of words that describe some of the different qualities of pain and related symptoms. Respondents are asked to put an X through the numbers (from 0 to 10) that best describe the intensity of each of the pain and related symptoms they felt during the past week. </w:t>
            </w:r>
          </w:p>
          <w:p>
            <w:pPr>
              <w:spacing w:before="240" w:after="240"/>
              <w:ind w:left="0" w:right="0"/>
              <w:rPr>
                <w:rFonts w:ascii="Arial" w:hAnsi="Arial"/>
                <w:sz w:val="21"/>
              </w:rPr>
            </w:pPr>
            <w:r>
              <w:rPr>
                <w:rFonts w:ascii="Arial" w:hAnsi="Arial"/>
                <w:sz w:val="21"/>
              </w:rPr>
              <w:t>SF-MPQ-2© R. Melzack and the Initiative on Methods, Measurement, and Pain Assessment in Clinical Trials (IMMPACT), 2009. All Rights Reserved.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ind w:left="0" w:right="0"/>
            </w:pPr>
            <w:r>
              <w:rPr>
                <w:rFonts w:ascii="Arial" w:hAnsi="Arial"/>
                <w:sz w:val="21"/>
              </w:rPr>
              <w:t xml:space="preserve">The Short Form-McGill Pain Questionnaire-2© (SF-MPQ-2©) was selected because it is easy to administer and has been found to have excellent reliability and validity. It is a shorter version of the McGill Pain Questionnaire© (MPQ©), which is more complex. </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Dworkin, R. H., Turk, D. C., Revicki, D. A., Harding, G., Coyne, K. S., Peirce-Sandner, S., et al. (2009). Development and initial validation of an expanded and revised version of the Short-form McGill Pain Questionnaire (SF-MPQ-2©). </w:t>
            </w:r>
            <w:r>
              <w:rPr>
                <w:rFonts w:ascii="Arial" w:hAnsi="Arial"/>
                <w:i w:val="1"/>
                <w:sz w:val="21"/>
              </w:rPr>
              <w:t>Pain</w:t>
            </w:r>
            <w:r>
              <w:rPr>
                <w:rFonts w:ascii="Arial" w:hAnsi="Arial"/>
                <w:sz w:val="21"/>
              </w:rPr>
              <w:t>,</w:t>
            </w:r>
            <w:r>
              <w:rPr>
                <w:rFonts w:ascii="Arial" w:hAnsi="Arial"/>
                <w:i w:val="1"/>
                <w:sz w:val="21"/>
              </w:rPr>
              <w:t xml:space="preserve"> 144</w:t>
            </w:r>
            <w:r>
              <w:rPr>
                <w:rFonts w:ascii="Arial" w:hAnsi="Arial"/>
                <w:sz w:val="21"/>
              </w:rPr>
              <w:t>, 35–42.</w:t>
            </w:r>
          </w:p>
          <w:p>
            <w:pPr>
              <w:spacing w:before="240" w:after="240"/>
              <w:ind w:left="0" w:right="0"/>
              <w:rPr>
                <w:rFonts w:ascii="Arial" w:hAnsi="Arial"/>
                <w:sz w:val="21"/>
              </w:rPr>
            </w:pPr>
            <w:r>
              <w:rPr>
                <w:rFonts w:ascii="Arial" w:hAnsi="Arial"/>
                <w:sz w:val="21"/>
              </w:rPr>
              <w:t xml:space="preserve">The Short Form-McGill Pain Questionnaire-2© (SF-MPQ-2©) is a proprietary instrument. Researchers interested in using the questionnaire are required to complete and sign a User Agreement in which specific conditions requested by the authors are detailed. For more information on use requirements please visit: </w:t>
            </w:r>
          </w:p>
          <w:p>
            <w:pPr>
              <w:spacing w:before="240" w:after="240"/>
              <w:ind w:left="0" w:right="0"/>
              <w:rPr>
                <w:rFonts w:ascii="Arial" w:hAnsi="Arial"/>
                <w:sz w:val="21"/>
              </w:rPr>
            </w:pPr>
            <w:r>
              <w:rPr>
                <w:rFonts w:ascii="Arial" w:hAnsi="Arial"/>
                <w:sz w:val="21"/>
              </w:rPr>
              <w:t>http://www.mapi-trust.org/services/questionnairelicensing/cataloguequestionnaires/126-sfmpq2</w:t>
            </w:r>
          </w:p>
          <w:p>
            <w:pPr>
              <w:spacing w:before="240" w:after="240"/>
              <w:ind w:left="0" w:right="0"/>
              <w:rPr>
                <w:rFonts w:ascii="Arial" w:hAnsi="Arial"/>
                <w:sz w:val="21"/>
              </w:rPr>
            </w:pPr>
            <w:r>
              <w:rPr>
                <w:rFonts w:ascii="Arial" w:hAnsi="Arial"/>
                <w:sz w:val="21"/>
              </w:rPr>
              <w:t>MAPI Research Trust Christelle Berne</w:t>
              <w:br w:type="textWrapping"/>
              <w:t>27 rue de la Villette</w:t>
              <w:br w:type="textWrapping"/>
              <w:t>F - 69003 LYON</w:t>
              <w:br w:type="textWrapping"/>
              <w:t>Tel: +33 4 72 13 65 75</w:t>
              <w:br w:type="textWrapping"/>
              <w:t>Fax: +33 4 72 13 66 82</w:t>
              <w:br w:type="textWrapping"/>
              <w:t>email: cberne@mapigroup.com</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ind w:left="0" w:right="0"/>
            </w:pPr>
            <w:r>
              <w:rPr>
                <w:rFonts w:ascii="Arial" w:hAnsi="Arial"/>
                <w:sz w:val="21"/>
              </w:rPr>
              <w:t xml:space="preserve">Adults aged 18 years and older </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ind w:left="0" w:right="0"/>
            </w:pPr>
            <w:r>
              <w:rPr>
                <w:rFonts w:ascii="Arial" w:hAnsi="Arial"/>
                <w:sz w:val="21"/>
              </w:rPr>
              <w:t xml:space="preserve">None </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ind w:left="0" w:right="0"/>
            </w:pPr>
            <w:r>
              <w:rPr>
                <w:rFonts w:ascii="Arial" w:hAnsi="Arial"/>
                <w:sz w:val="21"/>
              </w:rPr>
              <w:t xml:space="preserve">None </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Pain abd - type intensity proto</w:t>
                  </w:r>
                </w:p>
              </w:tc>
              <w:tc>
                <w:tcPr>
                  <w:tcW w:w="0" w:type="auto"/>
                  <w:vAlign w:val="center"/>
                </w:tcPr>
                <w:p>
                  <w:pPr>
                    <w:spacing w:before="240" w:after="240"/>
                    <w:ind w:left="0" w:right="0"/>
                    <w:rPr>
                      <w:rFonts w:ascii="Arial" w:hAnsi="Arial"/>
                      <w:sz w:val="21"/>
                    </w:rPr>
                  </w:pPr>
                  <w:r>
                    <w:rPr>
                      <w:rFonts w:ascii="Arial" w:hAnsi="Arial"/>
                      <w:sz w:val="21"/>
                    </w:rPr>
                    <w:t>62969-1</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Abdominal pain</w:t>
                  </w:r>
                </w:p>
              </w:tc>
              <w:tc>
                <w:tcPr>
                  <w:tcW w:w="0" w:type="auto"/>
                  <w:vAlign w:val="center"/>
                </w:tcPr>
                <w:p>
                  <w:pPr>
                    <w:spacing w:before="240" w:after="240"/>
                    <w:ind w:left="0" w:right="0"/>
                    <w:rPr>
                      <w:rFonts w:ascii="Arial" w:hAnsi="Arial"/>
                      <w:sz w:val="21"/>
                    </w:rPr>
                  </w:pPr>
                  <w:r>
                    <w:rPr>
                      <w:rFonts w:ascii="Arial" w:hAnsi="Arial"/>
                      <w:sz w:val="21"/>
                    </w:rPr>
                    <w:t>HP:0002027</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ind w:left="0" w:right="0"/>
            </w:pPr>
            <w:r>
              <w:rPr>
                <w:rFonts w:ascii="Arial" w:hAnsi="Arial"/>
                <w:sz w:val="21"/>
              </w:rPr>
              <w:t xml:space="preserve">None </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2024-10-30T16:07:39Z</dcterms:created>
  <cp:lastModifiedBy>Williams (He/Him), David</cp:lastModifiedBy>
  <dcterms:modified xsi:type="dcterms:W3CDTF">2024-10-30T16:07:39Z</dcterms:modified>
  <cp:revision>1</cp:revision>
</cp:coreProperties>
</file>