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CC322A0" Type="http://schemas.openxmlformats.org/officeDocument/2006/relationships/officeDocument" Target="/word/document.xml" /><Relationship Id="coreR7CC322A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151201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Physical Activity and Physical Fitness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Physical Activity - Neighborhood Environment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This is a measure of neighborhood characteristics that influence physical activity.</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 social and physical environments influence physical activity behavior. The characteristics of a physical or "built environment" include land use and the design (e.g., local facilities, shopping, sidewalks, bike paths) of a neighborhood or community. If a person cannot walk or ride a bike in the neighborhood, he or she is less likely to engage in these types of physical activity.</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Total Physical Activity - Comprehensive - Adolescent [150701]</w:t>
              <w:br w:type="textWrapping"/>
              <w:t>Total Physical Activity - Comprehensive - Adult [150702]</w:t>
              <w:br w:type="textWrapping"/>
              <w:t>Total Physical Activity - Comprehensive - Older Adult [150703]</w:t>
              <w:br w:type="textWrapping"/>
              <w:t xml:space="preserve">Walking-Ambulation Objective Measure [151001]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May 10, 2010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Physical Activity - Neighborhood Environment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Sallis, J.F., Neighborhood environments and physical activity among adults in 11 countries. AM J PREV MED, 2009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Physical Activity and Physical Fitness; social environment; exercise; physical environment; built environment; neighborhood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contains self-administered questions about the characteristics of the participant’s neighborhood that may influence his or her ability to exercise (e.g., walk, run, ride a bicycle). The questions are about the characteristics of the homes, streets, and sidewalks in the neighborhood; whether businesses are within a walkable distance of the person’s home; and neighborhood safety (traffic and crime).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Think about the different facilities in and around your neighborhood; by this we mean the area ALL around your home that you could walk to in </w:t>
            </w:r>
            <w:r>
              <w:rPr>
                <w:rFonts w:ascii="Arial" w:hAnsi="Arial"/>
                <w:b w:val="1"/>
                <w:sz w:val="21"/>
              </w:rPr>
              <w:t>10-15 minutes</w:t>
            </w:r>
            <w:r>
              <w:rPr>
                <w:rFonts w:ascii="Arial" w:hAnsi="Arial"/>
                <w:sz w:val="21"/>
              </w:rPr>
              <w:t>.</w:t>
            </w:r>
          </w:p>
          <w:p>
            <w:pPr>
              <w:spacing w:before="240" w:after="240"/>
              <w:ind w:left="0" w:right="0"/>
              <w:rPr>
                <w:rFonts w:ascii="Arial" w:hAnsi="Arial"/>
                <w:sz w:val="21"/>
              </w:rPr>
            </w:pPr>
            <w:r>
              <w:rPr>
                <w:rFonts w:ascii="Arial" w:hAnsi="Arial"/>
                <w:sz w:val="21"/>
              </w:rPr>
              <w:t xml:space="preserve">1. </w:t>
            </w:r>
            <w:r>
              <w:rPr>
                <w:rFonts w:ascii="Arial" w:hAnsi="Arial"/>
                <w:i w:val="1"/>
                <w:sz w:val="21"/>
              </w:rPr>
              <w:t>What is the main type of housing in your neighborhood?</w:t>
            </w:r>
          </w:p>
          <w:p>
            <w:pPr>
              <w:spacing w:before="240" w:after="240"/>
              <w:ind w:left="0" w:right="0"/>
              <w:rPr>
                <w:rFonts w:ascii="Arial" w:hAnsi="Arial"/>
                <w:sz w:val="21"/>
              </w:rPr>
            </w:pPr>
            <w:r>
              <w:rPr>
                <w:rFonts w:ascii="Arial" w:hAnsi="Arial"/>
                <w:sz w:val="21"/>
              </w:rPr>
              <w:t>[ ] 1. Detached single-family housing</w:t>
            </w:r>
          </w:p>
          <w:p>
            <w:pPr>
              <w:spacing w:before="240" w:after="240"/>
              <w:ind w:left="0" w:right="0"/>
              <w:rPr>
                <w:rFonts w:ascii="Arial" w:hAnsi="Arial"/>
                <w:sz w:val="21"/>
              </w:rPr>
            </w:pPr>
            <w:r>
              <w:rPr>
                <w:rFonts w:ascii="Arial" w:hAnsi="Arial"/>
                <w:sz w:val="21"/>
              </w:rPr>
              <w:t>[ ] 2. Townhouses, row houses, apartments, or condos of two-three stories</w:t>
            </w:r>
          </w:p>
          <w:p>
            <w:pPr>
              <w:spacing w:before="240" w:after="240"/>
              <w:ind w:left="0" w:right="0"/>
              <w:rPr>
                <w:rFonts w:ascii="Arial" w:hAnsi="Arial"/>
                <w:sz w:val="21"/>
              </w:rPr>
            </w:pPr>
            <w:r>
              <w:rPr>
                <w:rFonts w:ascii="Arial" w:hAnsi="Arial"/>
                <w:sz w:val="21"/>
              </w:rPr>
              <w:t>[ ] 3. Mix of single-family residences and townhouses, row houses, apartments, or condos</w:t>
            </w:r>
          </w:p>
          <w:p>
            <w:pPr>
              <w:spacing w:before="240" w:after="240"/>
              <w:ind w:left="0" w:right="0"/>
              <w:rPr>
                <w:rFonts w:ascii="Arial" w:hAnsi="Arial"/>
                <w:sz w:val="21"/>
              </w:rPr>
            </w:pPr>
            <w:r>
              <w:rPr>
                <w:rFonts w:ascii="Arial" w:hAnsi="Arial"/>
                <w:sz w:val="21"/>
              </w:rPr>
              <w:t>[ ] 4. Apartments or condos of 4-12 stories</w:t>
            </w:r>
          </w:p>
          <w:p>
            <w:pPr>
              <w:spacing w:before="240" w:after="240"/>
              <w:ind w:left="0" w:right="0"/>
              <w:rPr>
                <w:rFonts w:ascii="Arial" w:hAnsi="Arial"/>
                <w:sz w:val="21"/>
              </w:rPr>
            </w:pPr>
            <w:r>
              <w:rPr>
                <w:rFonts w:ascii="Arial" w:hAnsi="Arial"/>
                <w:sz w:val="21"/>
              </w:rPr>
              <w:t>[ ] 5. Apartments or condos of more than 12 stories</w:t>
            </w:r>
          </w:p>
          <w:p>
            <w:pPr>
              <w:spacing w:before="240" w:after="240"/>
              <w:ind w:left="0" w:right="0"/>
              <w:rPr>
                <w:rFonts w:ascii="Arial" w:hAnsi="Arial"/>
                <w:sz w:val="21"/>
              </w:rPr>
            </w:pPr>
            <w:r>
              <w:rPr>
                <w:rFonts w:ascii="Arial" w:hAnsi="Arial"/>
                <w:sz w:val="21"/>
              </w:rPr>
              <w:t>[ ] 6. Don’t know/not sure</w:t>
            </w:r>
          </w:p>
          <w:p>
            <w:pPr>
              <w:spacing w:before="240" w:after="240"/>
              <w:ind w:left="0" w:right="0"/>
              <w:rPr>
                <w:rFonts w:ascii="Arial" w:hAnsi="Arial"/>
                <w:sz w:val="21"/>
              </w:rPr>
            </w:pPr>
            <w:r>
              <w:rPr>
                <w:rFonts w:ascii="Arial" w:hAnsi="Arial"/>
                <w:sz w:val="21"/>
              </w:rPr>
              <w:t>The next items are statements about your neighborhood related to walking and bicycling.</w:t>
            </w:r>
          </w:p>
          <w:p>
            <w:pPr>
              <w:spacing w:before="240" w:after="240"/>
              <w:ind w:left="0" w:right="0"/>
              <w:rPr>
                <w:rFonts w:ascii="Arial" w:hAnsi="Arial"/>
                <w:sz w:val="21"/>
              </w:rPr>
            </w:pPr>
            <w:r>
              <w:rPr>
                <w:rFonts w:ascii="Arial" w:hAnsi="Arial"/>
                <w:sz w:val="21"/>
              </w:rPr>
              <w:t xml:space="preserve">2. </w:t>
            </w:r>
            <w:r>
              <w:rPr>
                <w:rFonts w:ascii="Arial" w:hAnsi="Arial"/>
                <w:i w:val="1"/>
                <w:sz w:val="21"/>
              </w:rPr>
              <w:t>Many shops, stores, markets, or other places to buy things I need are within easy walking distance of my home. Would you say that you . . .</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Somewhat disagree</w:t>
            </w:r>
          </w:p>
          <w:p>
            <w:pPr>
              <w:spacing w:before="240" w:after="240"/>
              <w:ind w:left="0" w:right="0"/>
              <w:rPr>
                <w:rFonts w:ascii="Arial" w:hAnsi="Arial"/>
                <w:sz w:val="21"/>
              </w:rPr>
            </w:pPr>
            <w:r>
              <w:rPr>
                <w:rFonts w:ascii="Arial" w:hAnsi="Arial"/>
                <w:sz w:val="21"/>
              </w:rPr>
              <w:t>[ ] 3. Somewhat agree</w:t>
            </w:r>
          </w:p>
          <w:p>
            <w:pPr>
              <w:spacing w:before="240" w:after="240"/>
              <w:ind w:left="0" w:right="0"/>
              <w:rPr>
                <w:rFonts w:ascii="Arial" w:hAnsi="Arial"/>
                <w:sz w:val="21"/>
              </w:rPr>
            </w:pPr>
            <w:r>
              <w:rPr>
                <w:rFonts w:ascii="Arial" w:hAnsi="Arial"/>
                <w:sz w:val="21"/>
              </w:rPr>
              <w:t>[ ] 4. Strongly agree</w:t>
            </w:r>
          </w:p>
          <w:p>
            <w:pPr>
              <w:spacing w:before="240" w:after="240"/>
              <w:ind w:left="0" w:right="0"/>
              <w:rPr>
                <w:rFonts w:ascii="Arial" w:hAnsi="Arial"/>
                <w:sz w:val="21"/>
              </w:rPr>
            </w:pPr>
            <w:r>
              <w:rPr>
                <w:rFonts w:ascii="Arial" w:hAnsi="Arial"/>
                <w:sz w:val="21"/>
              </w:rPr>
              <w:t>[ ] 5. Don’t know/not sure</w:t>
            </w:r>
          </w:p>
          <w:p>
            <w:pPr>
              <w:spacing w:before="240" w:after="240"/>
              <w:ind w:left="0" w:right="0"/>
              <w:rPr>
                <w:rFonts w:ascii="Arial" w:hAnsi="Arial"/>
                <w:sz w:val="21"/>
              </w:rPr>
            </w:pPr>
            <w:r>
              <w:rPr>
                <w:rFonts w:ascii="Arial" w:hAnsi="Arial"/>
                <w:sz w:val="21"/>
              </w:rPr>
              <w:t xml:space="preserve">3. </w:t>
            </w:r>
            <w:r>
              <w:rPr>
                <w:rFonts w:ascii="Arial" w:hAnsi="Arial"/>
                <w:i w:val="1"/>
                <w:sz w:val="21"/>
              </w:rPr>
              <w:t>It is within a 10-15 minute walk to a transit stop (such as bus, train, trolley, or tram) from my home. Would you say that you . . .</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Somewhat disagree</w:t>
            </w:r>
          </w:p>
          <w:p>
            <w:pPr>
              <w:spacing w:before="240" w:after="240"/>
              <w:ind w:left="0" w:right="0"/>
              <w:rPr>
                <w:rFonts w:ascii="Arial" w:hAnsi="Arial"/>
                <w:sz w:val="21"/>
              </w:rPr>
            </w:pPr>
            <w:r>
              <w:rPr>
                <w:rFonts w:ascii="Arial" w:hAnsi="Arial"/>
                <w:sz w:val="21"/>
              </w:rPr>
              <w:t>[ ] 3. Somewhat agree</w:t>
            </w:r>
          </w:p>
          <w:p>
            <w:pPr>
              <w:spacing w:before="240" w:after="240"/>
              <w:ind w:left="0" w:right="0"/>
              <w:rPr>
                <w:rFonts w:ascii="Arial" w:hAnsi="Arial"/>
                <w:sz w:val="21"/>
              </w:rPr>
            </w:pPr>
            <w:r>
              <w:rPr>
                <w:rFonts w:ascii="Arial" w:hAnsi="Arial"/>
                <w:sz w:val="21"/>
              </w:rPr>
              <w:t>[ ] 4. Strongly agree</w:t>
            </w:r>
          </w:p>
          <w:p>
            <w:pPr>
              <w:spacing w:before="240" w:after="240"/>
              <w:ind w:left="0" w:right="0"/>
              <w:rPr>
                <w:rFonts w:ascii="Arial" w:hAnsi="Arial"/>
                <w:sz w:val="21"/>
              </w:rPr>
            </w:pPr>
            <w:r>
              <w:rPr>
                <w:rFonts w:ascii="Arial" w:hAnsi="Arial"/>
                <w:sz w:val="21"/>
              </w:rPr>
              <w:t>[ ] 5. Don’t know/not sure</w:t>
            </w:r>
          </w:p>
          <w:p>
            <w:pPr>
              <w:spacing w:before="240" w:after="240"/>
              <w:ind w:left="0" w:right="0"/>
              <w:rPr>
                <w:rFonts w:ascii="Arial" w:hAnsi="Arial"/>
                <w:sz w:val="21"/>
              </w:rPr>
            </w:pPr>
            <w:r>
              <w:rPr>
                <w:rFonts w:ascii="Arial" w:hAnsi="Arial"/>
                <w:sz w:val="21"/>
              </w:rPr>
              <w:t xml:space="preserve">4. </w:t>
            </w:r>
            <w:r>
              <w:rPr>
                <w:rFonts w:ascii="Arial" w:hAnsi="Arial"/>
                <w:i w:val="1"/>
                <w:sz w:val="21"/>
              </w:rPr>
              <w:t>There are sidewalks on most of the streets in my neighborhood. Would you say that you . . .</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Somewhat disagree</w:t>
            </w:r>
          </w:p>
          <w:p>
            <w:pPr>
              <w:spacing w:before="240" w:after="240"/>
              <w:ind w:left="0" w:right="0"/>
              <w:rPr>
                <w:rFonts w:ascii="Arial" w:hAnsi="Arial"/>
                <w:sz w:val="21"/>
              </w:rPr>
            </w:pPr>
            <w:r>
              <w:rPr>
                <w:rFonts w:ascii="Arial" w:hAnsi="Arial"/>
                <w:sz w:val="21"/>
              </w:rPr>
              <w:t>[ ] 3. Somewhat agree</w:t>
            </w:r>
          </w:p>
          <w:p>
            <w:pPr>
              <w:spacing w:before="240" w:after="240"/>
              <w:ind w:left="0" w:right="0"/>
              <w:rPr>
                <w:rFonts w:ascii="Arial" w:hAnsi="Arial"/>
                <w:sz w:val="21"/>
              </w:rPr>
            </w:pPr>
            <w:r>
              <w:rPr>
                <w:rFonts w:ascii="Arial" w:hAnsi="Arial"/>
                <w:sz w:val="21"/>
              </w:rPr>
              <w:t>[ ] 4. Strongly agree</w:t>
            </w:r>
          </w:p>
          <w:p>
            <w:pPr>
              <w:spacing w:before="240" w:after="240"/>
              <w:ind w:left="0" w:right="0"/>
              <w:rPr>
                <w:rFonts w:ascii="Arial" w:hAnsi="Arial"/>
                <w:sz w:val="21"/>
              </w:rPr>
            </w:pPr>
            <w:r>
              <w:rPr>
                <w:rFonts w:ascii="Arial" w:hAnsi="Arial"/>
                <w:sz w:val="21"/>
              </w:rPr>
              <w:t>[ ] 5. Does not apply to my neighborhood</w:t>
            </w:r>
          </w:p>
          <w:p>
            <w:pPr>
              <w:spacing w:before="240" w:after="240"/>
              <w:ind w:left="0" w:right="0"/>
              <w:rPr>
                <w:rFonts w:ascii="Arial" w:hAnsi="Arial"/>
                <w:sz w:val="21"/>
              </w:rPr>
            </w:pPr>
            <w:r>
              <w:rPr>
                <w:rFonts w:ascii="Arial" w:hAnsi="Arial"/>
                <w:sz w:val="21"/>
              </w:rPr>
              <w:t>[ ] 6. Don’t know/not sure</w:t>
            </w:r>
          </w:p>
          <w:p>
            <w:pPr>
              <w:spacing w:before="240" w:after="240"/>
              <w:ind w:left="0" w:right="0"/>
              <w:rPr>
                <w:rFonts w:ascii="Arial" w:hAnsi="Arial"/>
                <w:sz w:val="21"/>
              </w:rPr>
            </w:pPr>
            <w:r>
              <w:rPr>
                <w:rFonts w:ascii="Arial" w:hAnsi="Arial"/>
                <w:sz w:val="21"/>
              </w:rPr>
              <w:t xml:space="preserve">5. </w:t>
            </w:r>
            <w:r>
              <w:rPr>
                <w:rFonts w:ascii="Arial" w:hAnsi="Arial"/>
                <w:i w:val="1"/>
                <w:sz w:val="21"/>
              </w:rPr>
              <w:t>There are facilities to bicycle in or near my neighborhood, such as special lanes, separate paths or trails, shared use paths for cycles and pedestrians. Would you say that you . . .</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Somewhat disagree</w:t>
            </w:r>
          </w:p>
          <w:p>
            <w:pPr>
              <w:spacing w:before="240" w:after="240"/>
              <w:ind w:left="0" w:right="0"/>
              <w:rPr>
                <w:rFonts w:ascii="Arial" w:hAnsi="Arial"/>
                <w:sz w:val="21"/>
              </w:rPr>
            </w:pPr>
            <w:r>
              <w:rPr>
                <w:rFonts w:ascii="Arial" w:hAnsi="Arial"/>
                <w:sz w:val="21"/>
              </w:rPr>
              <w:t>[ ] 3. Somewhat agree</w:t>
            </w:r>
          </w:p>
          <w:p>
            <w:pPr>
              <w:spacing w:before="240" w:after="240"/>
              <w:ind w:left="0" w:right="0"/>
              <w:rPr>
                <w:rFonts w:ascii="Arial" w:hAnsi="Arial"/>
                <w:sz w:val="21"/>
              </w:rPr>
            </w:pPr>
            <w:r>
              <w:rPr>
                <w:rFonts w:ascii="Arial" w:hAnsi="Arial"/>
                <w:sz w:val="21"/>
              </w:rPr>
              <w:t>[ ] 4. Strongly agree</w:t>
            </w:r>
          </w:p>
          <w:p>
            <w:pPr>
              <w:spacing w:before="240" w:after="240"/>
              <w:ind w:left="0" w:right="0"/>
              <w:rPr>
                <w:rFonts w:ascii="Arial" w:hAnsi="Arial"/>
                <w:sz w:val="21"/>
              </w:rPr>
            </w:pPr>
            <w:r>
              <w:rPr>
                <w:rFonts w:ascii="Arial" w:hAnsi="Arial"/>
                <w:sz w:val="21"/>
              </w:rPr>
              <w:t>[ ] 5. Does not apply to my neighborhood</w:t>
            </w:r>
          </w:p>
          <w:p>
            <w:pPr>
              <w:spacing w:before="240" w:after="240"/>
              <w:ind w:left="0" w:right="0"/>
              <w:rPr>
                <w:rFonts w:ascii="Arial" w:hAnsi="Arial"/>
                <w:sz w:val="21"/>
              </w:rPr>
            </w:pPr>
            <w:r>
              <w:rPr>
                <w:rFonts w:ascii="Arial" w:hAnsi="Arial"/>
                <w:sz w:val="21"/>
              </w:rPr>
              <w:t>[ ] 6. Don’t know/not sure</w:t>
            </w:r>
          </w:p>
          <w:p>
            <w:pPr>
              <w:spacing w:before="240" w:after="240"/>
              <w:ind w:left="0" w:right="0"/>
              <w:rPr>
                <w:rFonts w:ascii="Arial" w:hAnsi="Arial"/>
                <w:sz w:val="21"/>
              </w:rPr>
            </w:pPr>
            <w:r>
              <w:rPr>
                <w:rFonts w:ascii="Arial" w:hAnsi="Arial"/>
                <w:sz w:val="21"/>
              </w:rPr>
              <w:t xml:space="preserve">6. </w:t>
            </w:r>
            <w:r>
              <w:rPr>
                <w:rFonts w:ascii="Arial" w:hAnsi="Arial"/>
                <w:i w:val="1"/>
                <w:sz w:val="21"/>
              </w:rPr>
              <w:t xml:space="preserve">My neighborhood has several </w:t>
            </w:r>
            <w:r>
              <w:rPr>
                <w:rFonts w:ascii="Arial" w:hAnsi="Arial"/>
                <w:b w:val="1"/>
                <w:i w:val="1"/>
                <w:sz w:val="21"/>
              </w:rPr>
              <w:t xml:space="preserve">free </w:t>
            </w:r>
            <w:r>
              <w:rPr>
                <w:rFonts w:ascii="Arial" w:hAnsi="Arial"/>
                <w:i w:val="1"/>
                <w:sz w:val="21"/>
              </w:rPr>
              <w:t xml:space="preserve">or </w:t>
            </w:r>
            <w:r>
              <w:rPr>
                <w:rFonts w:ascii="Arial" w:hAnsi="Arial"/>
                <w:b w:val="1"/>
                <w:i w:val="1"/>
                <w:sz w:val="21"/>
              </w:rPr>
              <w:t xml:space="preserve">low-cost </w:t>
            </w:r>
            <w:r>
              <w:rPr>
                <w:rFonts w:ascii="Arial" w:hAnsi="Arial"/>
                <w:i w:val="1"/>
                <w:sz w:val="21"/>
              </w:rPr>
              <w:t>recreation facilities, such as parks, walking trails, bike paths, recreation centers, playgrounds, public swimming pools, etc. Would you say that you . . .</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Somewhat disagree</w:t>
            </w:r>
          </w:p>
          <w:p>
            <w:pPr>
              <w:spacing w:before="240" w:after="240"/>
              <w:ind w:left="0" w:right="0"/>
              <w:rPr>
                <w:rFonts w:ascii="Arial" w:hAnsi="Arial"/>
                <w:sz w:val="21"/>
              </w:rPr>
            </w:pPr>
            <w:r>
              <w:rPr>
                <w:rFonts w:ascii="Arial" w:hAnsi="Arial"/>
                <w:sz w:val="21"/>
              </w:rPr>
              <w:t>[ ] 3. Somewhat agree</w:t>
            </w:r>
          </w:p>
          <w:p>
            <w:pPr>
              <w:spacing w:before="240" w:after="240"/>
              <w:ind w:left="0" w:right="0"/>
              <w:rPr>
                <w:rFonts w:ascii="Arial" w:hAnsi="Arial"/>
                <w:sz w:val="21"/>
              </w:rPr>
            </w:pPr>
            <w:r>
              <w:rPr>
                <w:rFonts w:ascii="Arial" w:hAnsi="Arial"/>
                <w:sz w:val="21"/>
              </w:rPr>
              <w:t>[ ] 4. Strongly agree</w:t>
            </w:r>
          </w:p>
          <w:p>
            <w:pPr>
              <w:spacing w:before="240" w:after="240"/>
              <w:ind w:left="0" w:right="0"/>
              <w:rPr>
                <w:rFonts w:ascii="Arial" w:hAnsi="Arial"/>
                <w:sz w:val="21"/>
              </w:rPr>
            </w:pPr>
            <w:r>
              <w:rPr>
                <w:rFonts w:ascii="Arial" w:hAnsi="Arial"/>
                <w:sz w:val="21"/>
              </w:rPr>
              <w:t>[ ] 5. Don’t know/not sure</w:t>
            </w:r>
          </w:p>
          <w:p>
            <w:pPr>
              <w:spacing w:before="240" w:after="240"/>
              <w:ind w:left="0" w:right="0"/>
              <w:rPr>
                <w:rFonts w:ascii="Arial" w:hAnsi="Arial"/>
                <w:sz w:val="21"/>
              </w:rPr>
            </w:pPr>
            <w:r>
              <w:rPr>
                <w:rFonts w:ascii="Arial" w:hAnsi="Arial"/>
                <w:sz w:val="21"/>
              </w:rPr>
              <w:t xml:space="preserve">7. </w:t>
            </w:r>
            <w:r>
              <w:rPr>
                <w:rFonts w:ascii="Arial" w:hAnsi="Arial"/>
                <w:i w:val="1"/>
                <w:sz w:val="21"/>
              </w:rPr>
              <w:t>The crime rate in my neighborhood makes it unsafe to go on walks at night. Would you say that you . . .</w:t>
            </w:r>
          </w:p>
          <w:p>
            <w:pPr>
              <w:spacing w:before="240" w:after="240"/>
              <w:ind w:left="0" w:right="0"/>
              <w:rPr>
                <w:rFonts w:ascii="Arial" w:hAnsi="Arial"/>
                <w:sz w:val="21"/>
              </w:rPr>
            </w:pPr>
            <w:r>
              <w:rPr>
                <w:rFonts w:ascii="Arial" w:hAnsi="Arial"/>
                <w:sz w:val="21"/>
              </w:rPr>
              <w:t>[ ] 1. Strongly disagree</w:t>
            </w:r>
          </w:p>
          <w:p>
            <w:pPr>
              <w:spacing w:before="240" w:after="240"/>
              <w:ind w:left="0" w:right="0"/>
              <w:rPr>
                <w:rFonts w:ascii="Arial" w:hAnsi="Arial"/>
                <w:sz w:val="21"/>
              </w:rPr>
            </w:pPr>
            <w:r>
              <w:rPr>
                <w:rFonts w:ascii="Arial" w:hAnsi="Arial"/>
                <w:sz w:val="21"/>
              </w:rPr>
              <w:t>[ ] 2. Somewhat disagree</w:t>
            </w:r>
          </w:p>
          <w:p>
            <w:pPr>
              <w:spacing w:before="240" w:after="240"/>
              <w:ind w:left="0" w:right="0"/>
              <w:rPr>
                <w:rFonts w:ascii="Arial" w:hAnsi="Arial"/>
                <w:sz w:val="21"/>
              </w:rPr>
            </w:pPr>
            <w:r>
              <w:rPr>
                <w:rFonts w:ascii="Arial" w:hAnsi="Arial"/>
                <w:sz w:val="21"/>
              </w:rPr>
              <w:t>[ ] 3. Somewhat agree</w:t>
            </w:r>
          </w:p>
          <w:p>
            <w:pPr>
              <w:spacing w:before="240" w:after="240"/>
              <w:ind w:left="0" w:right="0"/>
              <w:rPr>
                <w:rFonts w:ascii="Arial" w:hAnsi="Arial"/>
                <w:sz w:val="21"/>
              </w:rPr>
            </w:pPr>
            <w:r>
              <w:rPr>
                <w:rFonts w:ascii="Arial" w:hAnsi="Arial"/>
                <w:sz w:val="21"/>
              </w:rPr>
              <w:t>[ ] 4. Strongly agree</w:t>
            </w:r>
          </w:p>
          <w:p>
            <w:pPr>
              <w:spacing w:before="240" w:after="240"/>
              <w:ind w:left="0" w:right="0"/>
              <w:rPr>
                <w:rFonts w:ascii="Arial" w:hAnsi="Arial"/>
                <w:sz w:val="21"/>
              </w:rPr>
            </w:pPr>
            <w:r>
              <w:rPr>
                <w:rFonts w:ascii="Arial" w:hAnsi="Arial"/>
                <w:sz w:val="21"/>
              </w:rPr>
              <w:t>[ ] 5. Don’t know/not sure</w:t>
            </w:r>
          </w:p>
          <w:p>
            <w:pPr>
              <w:spacing w:before="240" w:after="240"/>
              <w:ind w:left="0" w:right="0"/>
              <w:rPr>
                <w:rFonts w:ascii="Arial" w:hAnsi="Arial"/>
                <w:sz w:val="21"/>
              </w:rPr>
            </w:pPr>
            <w:r>
              <w:rPr>
                <w:rFonts w:ascii="Arial" w:hAnsi="Arial"/>
                <w:b w:val="1"/>
                <w:sz w:val="21"/>
                <w:u w:val="single"/>
              </w:rPr>
              <w:t>Scoring</w:t>
            </w:r>
          </w:p>
          <w:p>
            <w:pPr>
              <w:numPr>
                <w:ilvl w:val="0"/>
                <w:numId w:val="1"/>
              </w:numPr>
              <w:spacing w:before="0" w:after="0"/>
              <w:ind w:hanging="360" w:left="720" w:right="0"/>
              <w:rPr>
                <w:rFonts w:ascii="Arial" w:hAnsi="Arial"/>
                <w:sz w:val="21"/>
              </w:rPr>
            </w:pPr>
            <w:r>
              <w:rPr>
                <w:rFonts w:ascii="Arial" w:hAnsi="Arial"/>
                <w:sz w:val="21"/>
              </w:rPr>
              <w:t>For Question 1, score response 1 or 6 with a "0" and responses 2 through 5 with "1."</w:t>
            </w:r>
          </w:p>
          <w:p>
            <w:pPr>
              <w:numPr>
                <w:ilvl w:val="0"/>
                <w:numId w:val="1"/>
              </w:numPr>
              <w:spacing w:before="0" w:after="0"/>
              <w:ind w:hanging="360" w:left="720" w:right="0"/>
              <w:rPr>
                <w:rFonts w:ascii="Arial" w:hAnsi="Arial"/>
                <w:sz w:val="21"/>
              </w:rPr>
            </w:pPr>
            <w:r>
              <w:rPr>
                <w:rFonts w:ascii="Arial" w:hAnsi="Arial"/>
                <w:sz w:val="21"/>
              </w:rPr>
              <w:t>For Questions 2, 3, and 6, score responses 1 or 2 or 5 with a "0," and score responses 3 or 4 with "1." The "strongly" and "somewhat" responses are being combined.</w:t>
            </w:r>
          </w:p>
          <w:p>
            <w:pPr>
              <w:numPr>
                <w:ilvl w:val="0"/>
                <w:numId w:val="1"/>
              </w:numPr>
              <w:spacing w:before="0" w:after="0"/>
              <w:ind w:hanging="360" w:left="720" w:right="0"/>
              <w:rPr>
                <w:rFonts w:ascii="Arial" w:hAnsi="Arial"/>
                <w:sz w:val="21"/>
              </w:rPr>
            </w:pPr>
            <w:r>
              <w:rPr>
                <w:rFonts w:ascii="Arial" w:hAnsi="Arial"/>
                <w:sz w:val="21"/>
              </w:rPr>
              <w:t>For Questions 4 and 5, score responses 1, 2, 5, or 6 with a "0," and score responses 3 or 4 with "1."</w:t>
            </w:r>
          </w:p>
          <w:p>
            <w:pPr>
              <w:numPr>
                <w:ilvl w:val="0"/>
                <w:numId w:val="1"/>
              </w:numPr>
              <w:spacing w:before="0" w:after="0"/>
              <w:ind w:hanging="360" w:left="720" w:right="0"/>
              <w:rPr>
                <w:rFonts w:ascii="Arial" w:hAnsi="Arial"/>
                <w:sz w:val="21"/>
              </w:rPr>
            </w:pPr>
            <w:r>
              <w:rPr>
                <w:rFonts w:ascii="Arial" w:hAnsi="Arial"/>
                <w:sz w:val="21"/>
              </w:rPr>
              <w:t>Disregard Question 7, it will not be scored.</w:t>
            </w:r>
          </w:p>
          <w:p>
            <w:pPr>
              <w:numPr>
                <w:ilvl w:val="0"/>
                <w:numId w:val="1"/>
              </w:numPr>
              <w:spacing w:before="0" w:after="0"/>
              <w:ind w:hanging="360" w:left="720" w:right="0"/>
              <w:rPr>
                <w:rFonts w:ascii="Arial" w:hAnsi="Arial"/>
                <w:sz w:val="21"/>
              </w:rPr>
            </w:pPr>
            <w:r>
              <w:rPr>
                <w:rFonts w:ascii="Arial" w:hAnsi="Arial"/>
                <w:sz w:val="21"/>
              </w:rPr>
              <w:t>If the response to any item is "Don’t know/not sure", the item should be given a value of "0." "Does not apply to my neighborhood" is also given a value of "0."</w:t>
            </w:r>
          </w:p>
          <w:p>
            <w:pPr>
              <w:numPr>
                <w:ilvl w:val="0"/>
                <w:numId w:val="1"/>
              </w:numPr>
              <w:spacing w:before="0" w:after="0"/>
              <w:ind w:hanging="360" w:left="720" w:right="0"/>
              <w:rPr>
                <w:rFonts w:ascii="Arial" w:hAnsi="Arial"/>
                <w:sz w:val="21"/>
              </w:rPr>
            </w:pPr>
            <w:r>
              <w:rPr>
                <w:rFonts w:ascii="Arial" w:hAnsi="Arial"/>
                <w:sz w:val="21"/>
              </w:rPr>
              <w:t>If the participant refuses to answer or skips any question, indicate the response is missing.</w:t>
            </w:r>
          </w:p>
          <w:p>
            <w:pPr>
              <w:numPr>
                <w:ilvl w:val="0"/>
                <w:numId w:val="1"/>
              </w:numPr>
              <w:spacing w:before="0" w:after="0"/>
              <w:ind w:hanging="360" w:left="720" w:right="0"/>
              <w:rPr>
                <w:rFonts w:ascii="Arial" w:hAnsi="Arial"/>
                <w:sz w:val="21"/>
              </w:rPr>
            </w:pPr>
            <w:r>
              <w:rPr>
                <w:rFonts w:ascii="Arial" w:hAnsi="Arial"/>
                <w:sz w:val="21"/>
              </w:rPr>
              <w:t>Sum scores of Questions 1 through 6. Sum values even if one or more responses are missing or "0."</w:t>
            </w:r>
          </w:p>
          <w:p>
            <w:pPr>
              <w:spacing w:before="240" w:after="240"/>
              <w:ind w:left="0" w:right="0"/>
              <w:rPr>
                <w:rFonts w:ascii="Arial" w:hAnsi="Arial"/>
                <w:sz w:val="21"/>
              </w:rPr>
            </w:pPr>
            <w:r>
              <w:rPr>
                <w:rFonts w:ascii="Arial" w:hAnsi="Arial"/>
                <w:sz w:val="21"/>
              </w:rPr>
              <w:t>A higher overall score is more indicative of an activity-friendly neighborhood.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Self-administered questionnaires that capture characteristics of the perceived and built environment have proven to be valid when tested against objective measures. These questions have been used in several international physical activity surveys.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Sallis, J. F., Bowles, H. R., Bauman, A., Ainsworth, B. E., Bull, F. C., Craig, C. L., . . . Bergman, P. (2009). Neighborhood environments and physical activity among adults in 11 countries. </w:t>
            </w:r>
            <w:r>
              <w:rPr>
                <w:rFonts w:ascii="Arial" w:hAnsi="Arial"/>
                <w:i w:val="1"/>
                <w:sz w:val="21"/>
              </w:rPr>
              <w:t>American Journal of Preventive Medicine,</w:t>
            </w:r>
            <w:r>
              <w:rPr>
                <w:rFonts w:ascii="Arial" w:hAnsi="Arial"/>
                <w:sz w:val="21"/>
              </w:rPr>
              <w:t xml:space="preserve"> </w:t>
            </w:r>
            <w:r>
              <w:rPr>
                <w:rFonts w:ascii="Arial" w:hAnsi="Arial"/>
                <w:i w:val="1"/>
                <w:sz w:val="21"/>
              </w:rPr>
              <w:t>36</w:t>
            </w:r>
            <w:r>
              <w:rPr>
                <w:rFonts w:ascii="Arial" w:hAnsi="Arial"/>
                <w:sz w:val="21"/>
              </w:rPr>
              <w:t>, 484-490.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Ages 18 or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Phys act neighbor environ proto</w:t>
                  </w:r>
                </w:p>
              </w:tc>
              <w:tc>
                <w:tcPr>
                  <w:tcW w:w="0" w:type="auto"/>
                  <w:vAlign w:val="center"/>
                </w:tcPr>
                <w:p>
                  <w:pPr>
                    <w:spacing w:before="240" w:after="240"/>
                    <w:ind w:left="0" w:right="0"/>
                    <w:rPr>
                      <w:rFonts w:ascii="Arial" w:hAnsi="Arial"/>
                      <w:sz w:val="21"/>
                    </w:rPr>
                  </w:pPr>
                  <w:r>
                    <w:rPr>
                      <w:rFonts w:ascii="Arial" w:hAnsi="Arial"/>
                      <w:sz w:val="21"/>
                    </w:rPr>
                    <w:t>62842-0</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r>
              <w:tc>
                <w:tcPr>
                  <w:tcW w:w="0" w:type="auto"/>
                  <w:vAlign w:val="center"/>
                </w:tcPr>
                <w:p>
                  <w:pPr>
                    <w:spacing w:before="240" w:after="240"/>
                    <w:ind w:left="0" w:right="0"/>
                    <w:rPr>
                      <w:rFonts w:ascii="Arial" w:hAnsi="Arial"/>
                      <w:sz w:val="21"/>
                    </w:rPr>
                  </w:pPr>
                  <w:r>
                    <w:rPr>
                      <w:rFonts w:ascii="Arial" w:hAnsi="Arial"/>
                      <w:sz w:val="21"/>
                    </w:rPr>
                    <w:t>caDSR Form</w:t>
                  </w:r>
                </w:p>
              </w:tc>
              <w:tc>
                <w:tcPr>
                  <w:tcW w:w="0" w:type="auto"/>
                  <w:vAlign w:val="center"/>
                </w:tcPr>
                <w:p>
                  <w:pPr>
                    <w:spacing w:before="240" w:after="240"/>
                    <w:ind w:left="0" w:right="0"/>
                    <w:rPr>
                      <w:rFonts w:ascii="Arial" w:hAnsi="Arial"/>
                      <w:sz w:val="21"/>
                    </w:rPr>
                  </w:pPr>
                  <w:r>
                    <w:rPr>
                      <w:rFonts w:ascii="Arial" w:hAnsi="Arial"/>
                      <w:sz w:val="21"/>
                    </w:rPr>
                    <w:t>PhenX PX151201 - Physical Activity Neighborhood Environment</w:t>
                  </w:r>
                </w:p>
              </w:tc>
              <w:tc>
                <w:tcPr>
                  <w:tcW w:w="0" w:type="auto"/>
                  <w:vAlign w:val="center"/>
                </w:tcPr>
                <w:p>
                  <w:pPr>
                    <w:spacing w:before="240" w:after="240"/>
                    <w:ind w:left="0" w:right="0"/>
                    <w:rPr>
                      <w:rFonts w:ascii="Arial" w:hAnsi="Arial"/>
                      <w:sz w:val="21"/>
                    </w:rPr>
                  </w:pPr>
                  <w:r>
                    <w:rPr>
                      <w:rFonts w:ascii="Arial" w:hAnsi="Arial"/>
                      <w:sz w:val="21"/>
                    </w:rPr>
                    <w:t>6179159</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"https://cadsr.cancer.gov/onedata/dmdirect/NIH/NCI/CO/FRMDD?filter=FRMDD.ITEM_ID=&lt;INSERT_ID&gt;%20and%20ver_nr=1"</w:instrText>
                  </w:r>
                  <w:r>
                    <w:rPr>
                      <w:rFonts w:ascii="Arial" w:hAnsi="Arial"/>
                      <w:sz w:val="21"/>
                    </w:rPr>
                    <w:fldChar w:fldCharType="separate"/>
                  </w:r>
                  <w:r>
                    <w:rPr>
                      <w:rStyle w:val="C2"/>
                      <w:rFonts w:ascii="Arial" w:hAnsi="Arial"/>
                      <w:sz w:val="21"/>
                    </w:rPr>
                    <w:t>caDSR Form</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Personal communication with Barbara Ainsworth, January 5, 2010.</w:t>
            </w:r>
          </w:p>
          <w:p>
            <w:pPr>
              <w:spacing w:before="240" w:after="240"/>
              <w:ind w:left="0" w:right="0"/>
              <w:rPr>
                <w:rFonts w:ascii="Arial" w:hAnsi="Arial"/>
                <w:sz w:val="21"/>
              </w:rPr>
            </w:pPr>
            <w:r>
              <w:rPr>
                <w:rFonts w:ascii="Arial" w:hAnsi="Arial"/>
                <w:sz w:val="21"/>
              </w:rPr>
              <w:t xml:space="preserve">Saelens, B. E., Sallis, J. F., Black, J. B., &amp; Chen, D. (2003). Neighborhood-based differences in physical activity: An environment scale evaluation. </w:t>
            </w:r>
            <w:r>
              <w:rPr>
                <w:rFonts w:ascii="Arial" w:hAnsi="Arial"/>
                <w:i w:val="1"/>
                <w:sz w:val="21"/>
              </w:rPr>
              <w:t>American Journal of Public Health,</w:t>
            </w:r>
            <w:r>
              <w:rPr>
                <w:rFonts w:ascii="Arial" w:hAnsi="Arial"/>
                <w:sz w:val="21"/>
              </w:rPr>
              <w:t xml:space="preserve"> </w:t>
            </w:r>
            <w:r>
              <w:rPr>
                <w:rFonts w:ascii="Arial" w:hAnsi="Arial"/>
                <w:i w:val="1"/>
                <w:sz w:val="21"/>
              </w:rPr>
              <w:t>93</w:t>
            </w:r>
            <w:r>
              <w:rPr>
                <w:rFonts w:ascii="Arial" w:hAnsi="Arial"/>
                <w:sz w:val="21"/>
              </w:rPr>
              <w:t>, 1552-1558.</w:t>
            </w:r>
          </w:p>
          <w:p>
            <w:pPr>
              <w:spacing w:before="240" w:after="240"/>
              <w:ind w:left="0" w:right="0"/>
              <w:rPr>
                <w:rFonts w:ascii="Arial" w:hAnsi="Arial"/>
                <w:sz w:val="21"/>
              </w:rPr>
            </w:pPr>
            <w:r>
              <w:rPr>
                <w:rFonts w:ascii="Arial" w:hAnsi="Arial"/>
                <w:sz w:val="21"/>
              </w:rPr>
              <w:t>Sallis, J. F., DeBourdeaudhuij, I., &amp; Owen, N. (2004). International Physical Activity and the Environment Network (IPEN). Retrieved from http://www.ipenproject.org/</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numPr>
                <w:ilvl w:val="0"/>
                <w:numId w:val="2"/>
              </w:numPr>
              <w:spacing w:before="0" w:after="0"/>
              <w:ind w:hanging="360" w:left="720" w:right="0"/>
              <w:rPr>
                <w:rFonts w:ascii="Arial" w:hAnsi="Arial"/>
                <w:sz w:val="21"/>
              </w:rPr>
            </w:pPr>
            <w:r>
              <w:rPr>
                <w:rFonts w:ascii="Arial" w:hAnsi="Arial"/>
                <w:sz w:val="21"/>
              </w:rPr>
              <w:t>No significant changes</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([link[www.phenxtoolkit.org/domains/view/150000#tab5content|link]])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3F300125"/>
    <w:multiLevelType w:val="hybridMultilevel"/>
    <w:lvl w:ilvl="0" w:tplc="3F9C349A">
      <w:start w:val="1"/>
      <w:numFmt w:val="upperLetter"/>
      <w:suff w:val="tab"/>
      <w:lvlText w:val="%1."/>
      <w:lvlJc w:val="left"/>
      <w:pPr>
        <w:ind w:hanging="360" w:left="720"/>
      </w:pPr>
      <w:rPr/>
    </w:lvl>
    <w:lvl w:ilvl="1" w:tplc="14DE05F4">
      <w:start w:val="1"/>
      <w:numFmt w:val="decimal"/>
      <w:suff w:val="tab"/>
      <w:lvlText w:val="%2."/>
      <w:lvlJc w:val="left"/>
      <w:pPr>
        <w:ind w:hanging="360" w:left="1440"/>
      </w:pPr>
      <w:rPr/>
    </w:lvl>
    <w:lvl w:ilvl="2" w:tplc="1498A207">
      <w:start w:val="1"/>
      <w:numFmt w:val="decimal"/>
      <w:suff w:val="tab"/>
      <w:lvlText w:val="%3."/>
      <w:lvlJc w:val="left"/>
      <w:pPr>
        <w:ind w:hanging="360" w:left="2160"/>
      </w:pPr>
      <w:rPr/>
    </w:lvl>
    <w:lvl w:ilvl="3" w:tplc="4B75D581">
      <w:start w:val="1"/>
      <w:numFmt w:val="decimal"/>
      <w:suff w:val="tab"/>
      <w:lvlText w:val="%4."/>
      <w:lvlJc w:val="left"/>
      <w:pPr>
        <w:ind w:hanging="360" w:left="2880"/>
      </w:pPr>
      <w:rPr/>
    </w:lvl>
    <w:lvl w:ilvl="4" w:tplc="670CE64F">
      <w:start w:val="1"/>
      <w:numFmt w:val="decimal"/>
      <w:suff w:val="tab"/>
      <w:lvlText w:val="%5."/>
      <w:lvlJc w:val="left"/>
      <w:pPr>
        <w:ind w:hanging="360" w:left="3600"/>
      </w:pPr>
      <w:rPr/>
    </w:lvl>
    <w:lvl w:ilvl="5" w:tplc="0F0ECE0D">
      <w:start w:val="1"/>
      <w:numFmt w:val="decimal"/>
      <w:suff w:val="tab"/>
      <w:lvlText w:val="%6."/>
      <w:lvlJc w:val="left"/>
      <w:pPr>
        <w:ind w:hanging="360" w:left="4320"/>
      </w:pPr>
      <w:rPr/>
    </w:lvl>
    <w:lvl w:ilvl="6" w:tplc="24E4574A">
      <w:start w:val="1"/>
      <w:numFmt w:val="decimal"/>
      <w:suff w:val="tab"/>
      <w:lvlText w:val="%7."/>
      <w:lvlJc w:val="left"/>
      <w:pPr>
        <w:ind w:hanging="360" w:left="5040"/>
      </w:pPr>
      <w:rPr/>
    </w:lvl>
    <w:lvl w:ilvl="7" w:tplc="6CA930EE">
      <w:start w:val="1"/>
      <w:numFmt w:val="decimal"/>
      <w:suff w:val="tab"/>
      <w:lvlText w:val="%8."/>
      <w:lvlJc w:val="left"/>
      <w:pPr>
        <w:ind w:hanging="360" w:left="5760"/>
      </w:pPr>
      <w:rPr/>
    </w:lvl>
    <w:lvl w:ilvl="8" w:tplc="42FEA813">
      <w:start w:val="1"/>
      <w:numFmt w:val="decimal"/>
      <w:suff w:val="tab"/>
      <w:lvlText w:val="%9."/>
      <w:lvlJc w:val="left"/>
      <w:pPr>
        <w:ind w:hanging="360" w:left="6480"/>
      </w:pPr>
      <w:rPr/>
    </w:lvl>
  </w:abstractNum>
  <w:abstractNum w:abstractNumId="1">
    <w:nsid w:val="5AD54B21"/>
    <w:multiLevelType w:val="hybridMultilevel"/>
    <w:lvl w:ilvl="0" w:tplc="351FECED">
      <w:start w:val="1"/>
      <w:numFmt w:val="bullet"/>
      <w:suff w:val="tab"/>
      <w:lvlText w:val="·"/>
      <w:lvlJc w:val="left"/>
      <w:pPr>
        <w:ind w:hanging="360" w:left="720"/>
      </w:pPr>
      <w:rPr>
        <w:rFonts w:ascii="Symbol" w:hAnsi="Symbol"/>
      </w:rPr>
    </w:lvl>
    <w:lvl w:ilvl="1" w:tplc="3BC8A9C7">
      <w:start w:val="1"/>
      <w:numFmt w:val="bullet"/>
      <w:suff w:val="tab"/>
      <w:lvlText w:val="o"/>
      <w:lvlJc w:val="left"/>
      <w:pPr>
        <w:ind w:hanging="360" w:left="1440"/>
      </w:pPr>
      <w:rPr>
        <w:rFonts w:ascii="Symbol" w:hAnsi="Symbol"/>
      </w:rPr>
    </w:lvl>
    <w:lvl w:ilvl="2" w:tplc="18A5F17E">
      <w:start w:val="1"/>
      <w:numFmt w:val="bullet"/>
      <w:suff w:val="tab"/>
      <w:lvlText w:val="·"/>
      <w:lvlJc w:val="left"/>
      <w:pPr>
        <w:ind w:hanging="360" w:left="2160"/>
      </w:pPr>
      <w:rPr>
        <w:rFonts w:ascii="Symbol" w:hAnsi="Symbol"/>
      </w:rPr>
    </w:lvl>
    <w:lvl w:ilvl="3" w:tplc="40A6F509">
      <w:start w:val="1"/>
      <w:numFmt w:val="bullet"/>
      <w:suff w:val="tab"/>
      <w:lvlText w:val="o"/>
      <w:lvlJc w:val="left"/>
      <w:pPr>
        <w:ind w:hanging="360" w:left="2880"/>
      </w:pPr>
      <w:rPr>
        <w:rFonts w:ascii="Symbol" w:hAnsi="Symbol"/>
      </w:rPr>
    </w:lvl>
    <w:lvl w:ilvl="4" w:tplc="19B6BA80">
      <w:start w:val="1"/>
      <w:numFmt w:val="bullet"/>
      <w:suff w:val="tab"/>
      <w:lvlText w:val="·"/>
      <w:lvlJc w:val="left"/>
      <w:pPr>
        <w:ind w:hanging="360" w:left="3600"/>
      </w:pPr>
      <w:rPr>
        <w:rFonts w:ascii="Symbol" w:hAnsi="Symbol"/>
      </w:rPr>
    </w:lvl>
    <w:lvl w:ilvl="5" w:tplc="0D64D875">
      <w:start w:val="1"/>
      <w:numFmt w:val="bullet"/>
      <w:suff w:val="tab"/>
      <w:lvlText w:val="o"/>
      <w:lvlJc w:val="left"/>
      <w:pPr>
        <w:ind w:hanging="360" w:left="4320"/>
      </w:pPr>
      <w:rPr>
        <w:rFonts w:ascii="Symbol" w:hAnsi="Symbol"/>
      </w:rPr>
    </w:lvl>
    <w:lvl w:ilvl="6" w:tplc="491EBA9E">
      <w:start w:val="1"/>
      <w:numFmt w:val="bullet"/>
      <w:suff w:val="tab"/>
      <w:lvlText w:val="·"/>
      <w:lvlJc w:val="left"/>
      <w:pPr>
        <w:ind w:hanging="360" w:left="5040"/>
      </w:pPr>
      <w:rPr>
        <w:rFonts w:ascii="Symbol" w:hAnsi="Symbol"/>
      </w:rPr>
    </w:lvl>
    <w:lvl w:ilvl="7" w:tplc="0EF9616F">
      <w:start w:val="1"/>
      <w:numFmt w:val="bullet"/>
      <w:suff w:val="tab"/>
      <w:lvlText w:val="o"/>
      <w:lvlJc w:val="left"/>
      <w:pPr>
        <w:ind w:hanging="360" w:left="5760"/>
      </w:pPr>
      <w:rPr>
        <w:rFonts w:ascii="Symbol" w:hAnsi="Symbol"/>
      </w:rPr>
    </w:lvl>
    <w:lvl w:ilvl="8" w:tplc="769CB878">
      <w:start w:val="1"/>
      <w:numFmt w:val="bullet"/>
      <w:suff w:val="tab"/>
      <w:lvlText w:val="·"/>
      <w:lvlJc w:val="left"/>
      <w:pPr>
        <w:ind w:hanging="360" w:left="6480"/>
      </w:pPr>
      <w:rPr>
        <w:rFonts w:ascii="Symbol" w:hAnsi="Symbol"/>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2024-10-24T18:18:25Z</dcterms:created>
  <cp:lastModifiedBy>Williams (He/Him), David</cp:lastModifiedBy>
  <dcterms:modified xsi:type="dcterms:W3CDTF">2024-10-24T18:18:25Z</dcterms:modified>
  <cp:revision>1</cp:revision>
</cp:coreProperties>
</file>