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7475"/>
      </w:tblGrid>
      <w:tr w:rsidR="00FF3196" w:rsidRPr="008D0207" w:rsidTr="00EF57F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szCs w:val="27"/>
              </w:rPr>
              <w:t>Physical Activity Readiness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150401</w:t>
            </w:r>
          </w:p>
        </w:tc>
      </w:tr>
      <w:tr w:rsidR="000D6E49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E49" w:rsidRPr="008D0207" w:rsidRDefault="000D6E49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Version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D6E49" w:rsidRPr="008D0207" w:rsidRDefault="000D6E49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Description of Protocol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A brief set of self-administered physical and medical questions used to determine if the person needs to visit a doctor or fitness expert prior to an increase in physical activity.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Specific Instructions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15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The Physical Activity Readiness Questionnaire (PAR-Q) titled </w:t>
            </w:r>
            <w:hyperlink r:id="rId5" w:tgtFrame="_blank" w:history="1">
              <w:r w:rsidRPr="008D0207">
                <w:rPr>
                  <w:rFonts w:ascii="Trebuchet MS" w:eastAsia="Times New Roman" w:hAnsi="Trebuchet MS" w:cs="Times New Roman"/>
                  <w:color w:val="0000FF"/>
                  <w:sz w:val="21"/>
                  <w:szCs w:val="21"/>
                  <w:u w:val="single"/>
                </w:rPr>
                <w:t>"PAR-Q and You"</w:t>
              </w:r>
            </w:hyperlink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 is available by opening this </w:t>
            </w:r>
            <w:hyperlink r:id="rId6" w:tgtFrame="_blank" w:history="1">
              <w:r w:rsidRPr="008D0207">
                <w:rPr>
                  <w:rFonts w:ascii="Trebuchet MS" w:eastAsia="Times New Roman" w:hAnsi="Trebuchet MS" w:cs="Times New Roman"/>
                  <w:color w:val="0000FF"/>
                  <w:sz w:val="21"/>
                  <w:szCs w:val="21"/>
                  <w:u w:val="single"/>
                </w:rPr>
                <w:t>link</w:t>
              </w:r>
            </w:hyperlink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. It is also available at the Canadian Society for Exercise Physiology website.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Selection Rationale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This protocol is widely accepted for use in physical activity research.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i/>
                <w:iCs/>
                <w:color w:val="000000"/>
                <w:sz w:val="21"/>
                <w:szCs w:val="21"/>
              </w:rPr>
              <w:t>Physical Activity Readiness Questionnaire (PAR-Q)</w:t>
            </w: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 © 2002. Used with permission from the Canadian Society for Exercise Physiology.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English, French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Participant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Ages 15 to 69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Personnel and Training 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Equipment Needs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Standards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3"/>
              <w:gridCol w:w="2656"/>
              <w:gridCol w:w="855"/>
              <w:gridCol w:w="1305"/>
            </w:tblGrid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Standard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ID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Source</w:t>
                  </w:r>
                </w:p>
              </w:tc>
            </w:tr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Common Data Elements (CDE)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Person Physical Activity Readiness Assessment Description Text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3061239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0D6E49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blank" w:history="1">
                    <w:r w:rsidR="00FF3196" w:rsidRPr="008D0207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szCs w:val="21"/>
                        <w:u w:val="single"/>
                      </w:rPr>
                      <w:t>CDE Browser</w:t>
                    </w:r>
                  </w:hyperlink>
                </w:p>
              </w:tc>
            </w:tr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Logical Observation Identifiers Names and Codes (LOINC)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Phys</w:t>
                  </w:r>
                  <w:proofErr w:type="spellEnd"/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act readiness proto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62823-0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0D6E49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blank" w:history="1">
                    <w:r w:rsidR="00FF3196" w:rsidRPr="008D0207">
                      <w:rPr>
                        <w:rFonts w:ascii="Times New Roman" w:eastAsia="Times New Roman" w:hAnsi="Times New Roman" w:cs="Times New Roman"/>
                        <w:color w:val="0000FF"/>
                        <w:sz w:val="21"/>
                        <w:szCs w:val="21"/>
                        <w:u w:val="single"/>
                      </w:rPr>
                      <w:t>LOINC</w:t>
                    </w:r>
                  </w:hyperlink>
                </w:p>
              </w:tc>
            </w:tr>
          </w:tbl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General References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Protocol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Self-administered questionnaire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Derived Variables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None</w:t>
            </w:r>
          </w:p>
        </w:tc>
      </w:tr>
      <w:tr w:rsidR="00FF3196" w:rsidRPr="008D0207" w:rsidTr="00EF57F2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8D0207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9"/>
              <w:gridCol w:w="960"/>
            </w:tblGrid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Required</w:t>
                  </w:r>
                </w:p>
              </w:tc>
            </w:tr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Average time of greater than 15 minutes in an unaffected individual</w:t>
                  </w:r>
                </w:p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8D0207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lastRenderedPageBreak/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No</w:t>
                  </w:r>
                </w:p>
              </w:tc>
            </w:tr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lastRenderedPageBreak/>
                    <w:t>Major equipment</w:t>
                  </w:r>
                </w:p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8D0207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a specialized measurement device that may not be readily available in every setting where genome wide association studies are being conducted. Examples of specialized equipment are DEXA, Echocardiography, and Spirometry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Specialized requirements for </w:t>
                  </w:r>
                  <w:proofErr w:type="spellStart"/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biospecimen</w:t>
                  </w:r>
                  <w:proofErr w:type="spellEnd"/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collection</w:t>
                  </w:r>
                </w:p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8D0207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protocol requires that blood, urine, etc. be collected from the study participants.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  <w:tr w:rsidR="00FF3196" w:rsidRPr="008D0207" w:rsidTr="00EF57F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Specialized training</w:t>
                  </w:r>
                </w:p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</w:pPr>
                  <w:r w:rsidRPr="008D0207">
                    <w:rPr>
                      <w:rFonts w:ascii="Trebuchet MS" w:eastAsia="Times New Roman" w:hAnsi="Trebuchet MS" w:cs="Times New Roman"/>
                      <w:color w:val="888888"/>
                      <w:sz w:val="21"/>
                      <w:szCs w:val="21"/>
                    </w:rPr>
                    <w:t>This measure requires staff training in the protocol methodology and/or in the conduct of the data analysis.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FF3196" w:rsidRPr="008D0207" w:rsidRDefault="00FF3196" w:rsidP="00EF57F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8D0207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No</w:t>
                  </w:r>
                </w:p>
              </w:tc>
            </w:tr>
          </w:tbl>
          <w:p w:rsidR="00FF3196" w:rsidRPr="008D0207" w:rsidRDefault="00FF3196" w:rsidP="00EF57F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</w:tbl>
    <w:p w:rsidR="0053763D" w:rsidRPr="00FF3196" w:rsidRDefault="00FF3196" w:rsidP="00FF3196">
      <w:r w:rsidRPr="008D0207">
        <w:rPr>
          <w:rFonts w:ascii="Trebuchet MS" w:eastAsia="Times New Roman" w:hAnsi="Trebuchet MS" w:cs="Times New Roman"/>
          <w:color w:val="000000"/>
          <w:sz w:val="21"/>
          <w:szCs w:val="21"/>
        </w:rPr>
        <w:lastRenderedPageBreak/>
        <w:br/>
      </w:r>
    </w:p>
    <w:sectPr w:rsidR="0053763D" w:rsidRPr="00FF3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7"/>
    <w:rsid w:val="000D6E49"/>
    <w:rsid w:val="001655DB"/>
    <w:rsid w:val="00187FC4"/>
    <w:rsid w:val="00274DB5"/>
    <w:rsid w:val="0053763D"/>
    <w:rsid w:val="00832801"/>
    <w:rsid w:val="008D0207"/>
    <w:rsid w:val="008E72CE"/>
    <w:rsid w:val="00A13790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D8E7E-01C5-416F-84C3-56F6E2D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0207"/>
  </w:style>
  <w:style w:type="paragraph" w:styleId="NormalWeb">
    <w:name w:val="Normal (Web)"/>
    <w:basedOn w:val="Normal"/>
    <w:uiPriority w:val="99"/>
    <w:semiHidden/>
    <w:unhideWhenUsed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2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207"/>
    <w:rPr>
      <w:color w:val="0000FF"/>
      <w:u w:val="single"/>
    </w:rPr>
  </w:style>
  <w:style w:type="paragraph" w:customStyle="1" w:styleId="indentblock">
    <w:name w:val="indentbloc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demark">
    <w:name w:val="trademark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margins">
    <w:name w:val="nomargins"/>
    <w:basedOn w:val="Normal"/>
    <w:rsid w:val="008D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3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4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58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2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20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15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5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7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07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85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6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2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0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4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details.loinc.org/LOINC/62823-0.html?sections=W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ebrowser.nci.nih.gov/CDEBrowser/search?elementDetails=9&amp;FirstTimer=0&amp;PageId=ElementDetailsGroup&amp;publicId=3061239&amp;version=1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pan\Downloads\toolkit_content\supplemental_info\physical\additional_info\PAR-Q.pdf" TargetMode="External"/><Relationship Id="rId5" Type="http://schemas.openxmlformats.org/officeDocument/2006/relationships/hyperlink" Target="file:///C:\Users\hpan\Downloads\toolkit_content\supplemental_info\physical\additional_info\PAR-Q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2015-09-15T19:01:00Z</dcterms:created>
  <dcterms:modified xsi:type="dcterms:W3CDTF">2015-09-16T17:24:00Z</dcterms:modified>
</cp:coreProperties>
</file>