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0"/>
        <w:gridCol w:w="7750"/>
      </w:tblGrid>
      <w:tr w:rsidR="0093606C" w:rsidRPr="00C50551">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7"/>
                <w:szCs w:val="27"/>
              </w:rPr>
            </w:pPr>
            <w:r w:rsidRPr="00C50551">
              <w:rPr>
                <w:rStyle w:val="Strong"/>
                <w:rFonts w:ascii="Trebuchet MS" w:hAnsi="Trebuchet MS"/>
                <w:sz w:val="27"/>
                <w:szCs w:val="27"/>
              </w:rPr>
              <w:t>Depression - Adult</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120502</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This protocol is divided into two parts. Part I consists of the depression section from the Composite International Diagnostic Interview - Short Form (CIDI-SF), developed for the World Health Organization, and is a screening tool for the general population. Part II consists of the Quick Inventory of Depressive Symptoms (QIDS) that captures the severity of depressive symptoms in the last seven days.</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The screening protocol included in Part I should be completed on all participants. Part II should be completed on participants that screen positively for depression to provide additional specificity about underlying symptoms.</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 xml:space="preserve">The Psychiatric Working Group has recommended that the portions of the Composite International Diagnostic Interview - Short Form (CIDI-SF) be used separately to screen for specific disorders in the PhenX Toolkit. Specifically, the entire instrument is included as the PhenX Measure General Psychiatric Assessment, section A is included as a protocol for the PhenX Measure of Depression, section I is included as a protocol for the PhenX Measure of Obsessive Compulsive Disorders, and sections B, C, D, E and F are included as a protocol Anxiety Disorders. Therefore, selecting the General Psychiatric Assessment measure in combination with Depression, Obsessive Compulsive Disorder and / or Anxiety Disorders will result in selecting the same protocol multiple times. Contained in these instruments are questions about thoughts of suicide. If using these protocols, please inform your Institutional Review Boards of these questions and institute a plan of action for dealing with suicidal thoughts in your respondent. It may be necessary to create a separate protocol for immediate action and/or referral. </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0323CB" w:rsidRPr="00C50551" w:rsidRDefault="000323CB" w:rsidP="000323CB">
            <w:pPr>
              <w:rPr>
                <w:rFonts w:ascii="Trebuchet MS" w:hAnsi="Trebuchet MS"/>
                <w:sz w:val="21"/>
                <w:szCs w:val="21"/>
              </w:rPr>
            </w:pPr>
            <w:r w:rsidRPr="00C50551">
              <w:rPr>
                <w:rFonts w:ascii="Trebuchet MS" w:hAnsi="Trebuchet MS"/>
                <w:sz w:val="21"/>
                <w:szCs w:val="21"/>
              </w:rPr>
              <w:t>Part I: Depression Screener from the Composite International Diagnostic Interview - Short Form</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1a. Have you ever had a time in your life when you felt sad, blue, or depressed for two weeks or more in a row?</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Yes</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1b. Have you ever had a time in your life lasting two weeks or more when you lost interest in most things like hobbies, </w:t>
            </w:r>
            <w:proofErr w:type="gramStart"/>
            <w:r w:rsidRPr="00C50551">
              <w:rPr>
                <w:rFonts w:ascii="Trebuchet MS" w:hAnsi="Trebuchet MS"/>
                <w:sz w:val="21"/>
                <w:szCs w:val="21"/>
              </w:rPr>
              <w:t>work,</w:t>
            </w:r>
            <w:proofErr w:type="gramEnd"/>
            <w:r w:rsidRPr="00C50551">
              <w:rPr>
                <w:rFonts w:ascii="Trebuchet MS" w:hAnsi="Trebuchet MS"/>
                <w:sz w:val="21"/>
                <w:szCs w:val="21"/>
              </w:rPr>
              <w:t xml:space="preserve"> or activities that usually give you pleasure?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Yes</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IF NO or skip to 1a AND 1b, protocol is done. If YES to either of the two, continue to 1c.</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Please think of the two-week period in your life when your feelings of depression or loss of interest were worst:</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lastRenderedPageBreak/>
              <w:t xml:space="preserve">1c. How much of the day did these feeling usually last?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All day long</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Most of the day</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3 [ ] About half of the day [protocol is complete]</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4 [ ] Less than half of the day [protocol is complete]</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1d. Did you feel this way: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Every day</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Almost every day</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3 [ ] Less often [protocol is complete]</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2. Did you feel more tired out or low on energy than is usual for you?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Yes</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3. Did you gain or lose weight without trying, or did you stay about the same weight?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Gained [go to 3aa]</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Lost [go to 3ab]</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3 [ ] Both gained and lost weight [go to 3ac]</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4 [ ] Stayed about the same or on a diet [go to 4]</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 xml:space="preserve">3aa. About how much weight did you gain? </w:t>
            </w:r>
          </w:p>
          <w:p w:rsidR="000323CB" w:rsidRPr="00C50551" w:rsidRDefault="000323CB" w:rsidP="000323CB">
            <w:pPr>
              <w:ind w:left="720"/>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__________ pounds</w:t>
            </w:r>
          </w:p>
          <w:p w:rsidR="000323CB" w:rsidRPr="00C50551" w:rsidRDefault="000323CB" w:rsidP="000323CB">
            <w:pPr>
              <w:ind w:left="720"/>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 xml:space="preserve">3ab. About how much weight did you lose? </w:t>
            </w:r>
          </w:p>
          <w:p w:rsidR="000323CB" w:rsidRPr="00C50551" w:rsidRDefault="000323CB" w:rsidP="000323CB">
            <w:pPr>
              <w:ind w:left="720"/>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__________ pounds</w:t>
            </w:r>
          </w:p>
          <w:p w:rsidR="000323CB" w:rsidRPr="00C50551" w:rsidRDefault="000323CB" w:rsidP="000323CB">
            <w:pPr>
              <w:ind w:left="720"/>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 xml:space="preserve">3ac. About how much weight did you gain and lose? </w:t>
            </w:r>
          </w:p>
          <w:p w:rsidR="000323CB" w:rsidRPr="00C50551" w:rsidRDefault="000323CB" w:rsidP="000323CB">
            <w:pPr>
              <w:ind w:left="720"/>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 xml:space="preserve">Gained __________ pounds </w:t>
            </w:r>
          </w:p>
          <w:p w:rsidR="000323CB" w:rsidRPr="00C50551" w:rsidRDefault="000323CB" w:rsidP="000323CB">
            <w:pPr>
              <w:ind w:left="720"/>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 xml:space="preserve">Lost __________ pounds </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4. Did you have more trouble falling asleep than you usually do?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Yes [go to 4A]</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 [go to 5]</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[If skip, go to 5]</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lastRenderedPageBreak/>
              <w:t xml:space="preserve">4a. How often did that happen?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Every night</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Nearly every night</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3 [ ] Less often</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5. Did you have a lot more trouble concentrating than usual?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Yes</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6. People sometimes feel down on themselves, no good, or worthless. Did you feel this way?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Yes</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7. Did you think a lot about death - either your own, someone else’s, or death in general?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Yes</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Please again think of the two-week period in your life when your feelings of depression or loss of interest were worst:</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8. About how many weeks altogether did you feel this way? Count the weeks before, during and after the worst two weeks. The total period of depression/loss of interest was: </w:t>
            </w:r>
          </w:p>
          <w:p w:rsidR="000323CB" w:rsidRPr="00C50551" w:rsidRDefault="000323CB" w:rsidP="000323CB">
            <w:pPr>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__________ weeks</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8a. How many periods like this did you have in your life, lasting two or more weeks? </w:t>
            </w:r>
          </w:p>
          <w:p w:rsidR="000323CB" w:rsidRPr="00C50551" w:rsidRDefault="000323CB" w:rsidP="000323CB">
            <w:pPr>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__________ periods</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8b. About how old were you the FIRST time you had a period of two weeks like this? (Whether or not you received any help for it.) </w:t>
            </w:r>
          </w:p>
          <w:p w:rsidR="000323CB" w:rsidRPr="00C50551" w:rsidRDefault="000323CB" w:rsidP="000323CB">
            <w:pPr>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__________ years of age when you first felt this way</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8c. About how old were you the LAST time you had a period of two weeks like this? (Whether or not you received any help for it.) </w:t>
            </w:r>
          </w:p>
          <w:p w:rsidR="000323CB" w:rsidRPr="00C50551" w:rsidRDefault="000323CB" w:rsidP="000323CB">
            <w:pPr>
              <w:rPr>
                <w:rFonts w:ascii="Trebuchet MS" w:hAnsi="Trebuchet MS"/>
                <w:sz w:val="21"/>
                <w:szCs w:val="21"/>
              </w:rPr>
            </w:pP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__________ years of age when the most recent episode happened</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8d. Did you ever tell a professional about these problems (medical doctor, </w:t>
            </w:r>
            <w:r w:rsidRPr="00C50551">
              <w:rPr>
                <w:rFonts w:ascii="Trebuchet MS" w:hAnsi="Trebuchet MS"/>
                <w:sz w:val="21"/>
                <w:szCs w:val="21"/>
              </w:rPr>
              <w:lastRenderedPageBreak/>
              <w:t xml:space="preserve">psychologist, social worker, counselor, nurse, clergy, or other helping professional)?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Yes</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8e. Did you take medication or use drugs or alcohol more than once for these problems?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Yes</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 xml:space="preserve">8f. How much did these problems interfere with your life or activities: </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A lot</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Some</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3 [ ] A little</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4 [ ] Not at all</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Refused</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Not Asked</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Part II: Depression Symptom Assessment from the Quick Inventory of Depressive Symptoms (QIDS)</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Please indicate the one response to each item that best describes you for the past seven days.</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1. Falling Asleep:</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0 [ ] I never take longer than 30 minutes to fall asleep.</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I take at least 30 minutes to fall asleep, less than half the time.</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I take at least 30 minutes to fall asleep, more than half the time.</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3 [ ] I take more than 60 minutes to fall asleep, more than half the time.</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2. Sleep During the Night:</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0 [ ] I do not wake up at night.</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1 [ ] I have a restless, light sleep with a few brief awakenings each night.</w:t>
            </w:r>
          </w:p>
          <w:p w:rsidR="000323CB" w:rsidRPr="00C50551" w:rsidRDefault="000323CB" w:rsidP="000323CB">
            <w:pPr>
              <w:ind w:firstLine="720"/>
              <w:rPr>
                <w:rFonts w:ascii="Trebuchet MS" w:hAnsi="Trebuchet MS"/>
                <w:sz w:val="21"/>
                <w:szCs w:val="21"/>
              </w:rPr>
            </w:pPr>
            <w:r w:rsidRPr="00C50551">
              <w:rPr>
                <w:rFonts w:ascii="Trebuchet MS" w:hAnsi="Trebuchet MS"/>
                <w:sz w:val="21"/>
                <w:szCs w:val="21"/>
              </w:rPr>
              <w:t>2 [ ] I wake up at least once a night, but I go back to sleep easily.</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awaken more than once a night and stay awake for 20 minutes or more, more than half the time.</w:t>
            </w:r>
          </w:p>
          <w:p w:rsidR="000323CB" w:rsidRPr="00C50551" w:rsidRDefault="000323CB" w:rsidP="000323CB">
            <w:pPr>
              <w:ind w:firstLine="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3. Waking Up Too Early:</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Most of the time, I awaken no more than 30 minutes before I need to get up.</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More than half the time, I awaken more than 30 minutes before I need to get up.</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almost always awaken at least one hour or so before I need to, but I go back to sleep eventually.</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awaken at least one hour before I need to, and can’t go back to sleep.</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4. Sleeping Too Much:</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lastRenderedPageBreak/>
              <w:t>0 [ ] I sleep no longer than 7-8 hours/night, without napping during the day.</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sleep no longer than 10 hours in a 24-hour period including naps.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sleep no longer than 12 hours in a 24-hour period including naps.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sleep longer than 12 hours in a 24-hour period including naps.</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5. Feeling Sad:</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I do not feel sad</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feel sad less than half the time.</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feel sad more than half the time.</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feel sad nearly all of the time.</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6. Decreased Appetite:</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There is no change in my usual appetite.</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eat somewhat less often or lesser amounts of food than usual.</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eat much less than usual and only with personal effort.</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 I rarely eat within a 24-hour period, and only with extreme personal effort or when others persuade me to eat.</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7. Increased Appetite:</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There is no change from my usual appetite.</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feel a need to eat more frequently than usual.</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regularly eat more often and/or greater amounts of food than usual.</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feel driven to overeat both at mealtime and between meals.</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8. Decreased Weight (Within the Last Two Weeks):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I have not had a change in my weight.</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feel as if I’ve had a slight weight loss.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have lost 2 pounds or more.</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have lost 5 pounds or more.</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9. Increased Weight (Within the Last Two Weeks):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I have not had a change in my weight.</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feel as if I’ve had a slight weight gain.</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have gained 2 pounds or more.</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have gained 5 pounds or more.</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Enter the highest score on any 1 of the 4 appetite/weight change items (6-9 above) ____</w:t>
            </w:r>
          </w:p>
          <w:p w:rsidR="000323CB" w:rsidRPr="00C50551" w:rsidRDefault="000323CB" w:rsidP="000323CB">
            <w:pPr>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10. Concentration/Decision Making:</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There is no change in my usual capacity to concentrate or make decisions.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occasionally feel indecisive or find that my attention wanders.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Most of the time, I struggle to focus my attention or to make decisions.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 xml:space="preserve">3 [ ] I cannot concentrate well enough to read or cannot make even minor </w:t>
            </w:r>
          </w:p>
          <w:p w:rsidR="000323CB" w:rsidRPr="00C50551" w:rsidRDefault="000323CB" w:rsidP="000323CB">
            <w:pPr>
              <w:ind w:left="720"/>
              <w:rPr>
                <w:rFonts w:ascii="Trebuchet MS" w:hAnsi="Trebuchet MS"/>
                <w:sz w:val="21"/>
                <w:szCs w:val="21"/>
              </w:rPr>
            </w:pPr>
            <w:proofErr w:type="gramStart"/>
            <w:r w:rsidRPr="00C50551">
              <w:rPr>
                <w:rFonts w:ascii="Trebuchet MS" w:hAnsi="Trebuchet MS"/>
                <w:sz w:val="21"/>
                <w:szCs w:val="21"/>
              </w:rPr>
              <w:t>decisions</w:t>
            </w:r>
            <w:proofErr w:type="gramEnd"/>
            <w:r w:rsidRPr="00C50551">
              <w:rPr>
                <w:rFonts w:ascii="Trebuchet MS" w:hAnsi="Trebuchet MS"/>
                <w:sz w:val="21"/>
                <w:szCs w:val="21"/>
              </w:rPr>
              <w:t>.</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11. View of Myself:</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lastRenderedPageBreak/>
              <w:t>0 [ ] I see myself as equally worthwhile and deserving as other people.</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am more self-blaming than usual.</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largely believe that I cause problems for others.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think almost constantly about major and minor defects in myself.</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12. Thoughts of Death or Suicide:</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I do not think of suicide or death.</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feel that life is empty or wonder if it’s worth living.</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think of suicide or death several times a week for several minutes.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think of suicide or death several times a day in some detail, or I have made specific plans for suicide or have actually tried to take my life.</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13. General Interest:</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There is no change from usual in how interested I am in other people or activities.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notice that I am less interested in people or activities.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find I have interest in only one or two of my formerly pursued activities.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have virtually no interest in formerly pursued activities.</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14. Energy Level:</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There is no change in my usual level of energy.</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get tired more easily than usual.</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have to make a big effort to start or finish my usual daily activities (for example, shopping, homework, cooking or going to work).</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really cannot carry out most of my usual daily activities because I just don’t have the energy.</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15. Feeling Slowed Down:</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I think, speak, and move at my usual rate of speed.</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 find that my thinking is slowed down or my voice sounds dull or flat</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It takes me several seconds to respond to most questions and I’m sure my thinking is slowed.</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I am often unable to respond to questions without extreme effort.</w:t>
            </w:r>
          </w:p>
          <w:p w:rsidR="000323CB" w:rsidRPr="00C50551" w:rsidRDefault="000323CB" w:rsidP="000323CB">
            <w:pPr>
              <w:ind w:left="720"/>
              <w:rPr>
                <w:rFonts w:ascii="Trebuchet MS" w:hAnsi="Trebuchet MS"/>
                <w:sz w:val="21"/>
                <w:szCs w:val="21"/>
              </w:rPr>
            </w:pPr>
          </w:p>
          <w:p w:rsidR="000323CB" w:rsidRPr="00C50551" w:rsidRDefault="000323CB" w:rsidP="000323CB">
            <w:pPr>
              <w:rPr>
                <w:rFonts w:ascii="Trebuchet MS" w:hAnsi="Trebuchet MS"/>
                <w:sz w:val="21"/>
                <w:szCs w:val="21"/>
              </w:rPr>
            </w:pPr>
            <w:r w:rsidRPr="00C50551">
              <w:rPr>
                <w:rFonts w:ascii="Trebuchet MS" w:hAnsi="Trebuchet MS"/>
                <w:sz w:val="21"/>
                <w:szCs w:val="21"/>
              </w:rPr>
              <w:t>16. Feeling Restless: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0 [ ] I do not feel restless.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1 [ ] I’m often fidgety, wringing my hands, or need to shift how I am sitting.</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2 [ ] I have impulses to move about and am quite restless.</w:t>
            </w:r>
          </w:p>
          <w:p w:rsidR="000323CB" w:rsidRPr="00C50551" w:rsidRDefault="000323CB" w:rsidP="000323CB">
            <w:pPr>
              <w:ind w:left="720"/>
              <w:rPr>
                <w:rFonts w:ascii="Trebuchet MS" w:hAnsi="Trebuchet MS"/>
                <w:sz w:val="21"/>
                <w:szCs w:val="21"/>
              </w:rPr>
            </w:pPr>
            <w:r w:rsidRPr="00C50551">
              <w:rPr>
                <w:rFonts w:ascii="Trebuchet MS" w:hAnsi="Trebuchet MS"/>
                <w:sz w:val="21"/>
                <w:szCs w:val="21"/>
              </w:rPr>
              <w:t>3 [ ] At times, I am unable to stay seated and need to pace around.</w:t>
            </w:r>
          </w:p>
          <w:p w:rsidR="0093606C" w:rsidRPr="00C50551" w:rsidRDefault="0093606C">
            <w:pPr>
              <w:rPr>
                <w:rFonts w:ascii="Trebuchet MS" w:hAnsi="Trebuchet MS"/>
                <w:sz w:val="21"/>
                <w:szCs w:val="21"/>
              </w:rPr>
            </w:pP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The Composite International Diagnostic Interview - Short Form (CIDI-SF) was selected to screen a general populations for the presence of depression because it has been used on thousands of subjects in the US and around the world, is available in multiple formats, is easily administered by trained non-clinician interviewers, is well validated and provides screening criteria consistent with the International Statistical Classification of Diseases and Related Health Problems 10th Revision (ICD-10) and Diagnostic and Statistical Manual of Mental Disorders, 4th edition (DSM-IV).</w:t>
            </w:r>
          </w:p>
          <w:p w:rsidR="0093606C" w:rsidRPr="00C50551" w:rsidRDefault="0093606C">
            <w:pPr>
              <w:pStyle w:val="NormalWeb"/>
              <w:rPr>
                <w:rFonts w:ascii="Trebuchet MS" w:hAnsi="Trebuchet MS"/>
                <w:sz w:val="21"/>
                <w:szCs w:val="21"/>
              </w:rPr>
            </w:pPr>
            <w:r w:rsidRPr="00C50551">
              <w:rPr>
                <w:rFonts w:ascii="Trebuchet MS" w:hAnsi="Trebuchet MS"/>
                <w:sz w:val="21"/>
                <w:szCs w:val="21"/>
              </w:rPr>
              <w:lastRenderedPageBreak/>
              <w:t>The Quick Inventory of Depressive Symptoms (QIDS) was selected to provide additional specificity about the underlying symptoms of those participants that screen positively for depression. The Quick Inventory of Depressive Symptoms (QIDS) was vetted against several other dimensional measures for depression and ultimately selected because it is free, easily administered as a self-reported instrument for ages 12 and above and captures the general symptoms of depression.</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lastRenderedPageBreak/>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 xml:space="preserve">Composite International Diagnostic Index - Short Form: </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 xml:space="preserve">Kessler, R. C., Andrews, G., Mroczek, D., Ustun, T. B., &amp; Wittchen, H-U. (1998). The World Health Organization Composite International Diagnostic Interview Short Form (CIDI-SF). </w:t>
            </w:r>
            <w:r w:rsidRPr="00C50551">
              <w:rPr>
                <w:rFonts w:ascii="Trebuchet MS" w:hAnsi="Trebuchet MS"/>
                <w:i/>
                <w:iCs/>
                <w:sz w:val="21"/>
                <w:szCs w:val="21"/>
              </w:rPr>
              <w:t>International Journal of Methods in Psychiatric Research</w:t>
            </w:r>
            <w:r w:rsidRPr="00C50551">
              <w:rPr>
                <w:rFonts w:ascii="Trebuchet MS" w:hAnsi="Trebuchet MS"/>
                <w:sz w:val="21"/>
                <w:szCs w:val="21"/>
              </w:rPr>
              <w:t xml:space="preserve">, </w:t>
            </w:r>
            <w:r w:rsidRPr="00C50551">
              <w:rPr>
                <w:rFonts w:ascii="Trebuchet MS" w:hAnsi="Trebuchet MS"/>
                <w:i/>
                <w:iCs/>
                <w:sz w:val="21"/>
                <w:szCs w:val="21"/>
              </w:rPr>
              <w:t>7</w:t>
            </w:r>
            <w:r w:rsidRPr="00C50551">
              <w:rPr>
                <w:rFonts w:ascii="Trebuchet MS" w:hAnsi="Trebuchet MS"/>
                <w:sz w:val="21"/>
                <w:szCs w:val="21"/>
              </w:rPr>
              <w:t>(4), 171-185.</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Quick Inventory of Depressive Symptoms:</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 xml:space="preserve">Rush, A. J , Trivedi, M. H., Ibrahim, H. M., Carmody, T. J., Arnow, B., Klein, D. N., Markowitz, J. C., Ninan, P. T., Kornstein, S., Manber, R., Thase, M. E., Kocsis, J. H., &amp; Keller, M. B. (2003).The 16-item Quick Inventory of Depressive Symptomatology (QIDS) Clinician Rating (QIDS-C) and Self- Report (QIDS-SR): A psychometric evaluation in patients with chronic major depression. </w:t>
            </w:r>
            <w:r w:rsidRPr="00C50551">
              <w:rPr>
                <w:rFonts w:ascii="Trebuchet MS" w:hAnsi="Trebuchet MS"/>
                <w:i/>
                <w:iCs/>
                <w:sz w:val="21"/>
                <w:szCs w:val="21"/>
              </w:rPr>
              <w:t>Biological Psychiatry</w:t>
            </w:r>
            <w:r w:rsidRPr="00C50551">
              <w:rPr>
                <w:rFonts w:ascii="Trebuchet MS" w:hAnsi="Trebuchet MS"/>
                <w:sz w:val="21"/>
                <w:szCs w:val="21"/>
              </w:rPr>
              <w:t xml:space="preserve">, </w:t>
            </w:r>
            <w:r w:rsidRPr="00C50551">
              <w:rPr>
                <w:rFonts w:ascii="Trebuchet MS" w:hAnsi="Trebuchet MS"/>
                <w:i/>
                <w:iCs/>
                <w:sz w:val="21"/>
                <w:szCs w:val="21"/>
              </w:rPr>
              <w:t>54</w:t>
            </w:r>
            <w:r w:rsidRPr="00C50551">
              <w:rPr>
                <w:rFonts w:ascii="Trebuchet MS" w:hAnsi="Trebuchet MS"/>
                <w:sz w:val="21"/>
                <w:szCs w:val="21"/>
              </w:rPr>
              <w:t>, 573-583.</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Arabic, Dutch, English, French, Hindi, Italian, Kannada, Korean, Mandarin Chinese, Marathi, Punjabi, Russian, Spanish, Tamil, Telugu, Turkish</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The Composite International Diagnostic Index - Short Form can be used for adults age 18 or older.</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The Quick Inventory of Depressive Symptoms can be used as a self report for age 12 through adult.</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Composite International Diagnostic Index - Short Form:</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 There are multiple modes to administer this question (e.g., pencil and paper and computer-assisted interviews).</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Quick Inventory of Depressive Symptoms:</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No training or personnel required for self-administered questionnaire.</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 xml:space="preserve">While the source protocol for the Composite International Diagnostic Index - Short Form was developed to be administered by a computer-assisted instrument, the PhenX Psychiatric Working Group acknowledges these questions can be administered in a non-computerized format (i.e. pencil and paper instrument). Computer software is necessary to develop computer-assisted instruments. The interviewer will require a laptop computer/handheld computer </w:t>
            </w:r>
            <w:r w:rsidRPr="00C50551">
              <w:rPr>
                <w:rFonts w:ascii="Trebuchet MS" w:hAnsi="Trebuchet MS"/>
                <w:sz w:val="21"/>
                <w:szCs w:val="21"/>
              </w:rPr>
              <w:lastRenderedPageBreak/>
              <w:t>to administer a computer-assisted questionnaire.</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Quick Inventory of Depressive Symptoms</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No equipment is necessary for a self-administered questionnaire.</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lastRenderedPageBreak/>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53"/>
              <w:gridCol w:w="2308"/>
              <w:gridCol w:w="861"/>
              <w:gridCol w:w="1082"/>
            </w:tblGrid>
            <w:tr w:rsidR="0093606C" w:rsidRPr="00C505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Source</w:t>
                  </w:r>
                </w:p>
              </w:tc>
            </w:tr>
            <w:tr w:rsidR="0093606C" w:rsidRPr="00C505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Child Depression Assessment Score</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3075442</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hyperlink r:id="rId5" w:history="1">
                    <w:r w:rsidRPr="00C50551">
                      <w:rPr>
                        <w:rStyle w:val="Hyperlink"/>
                        <w:rFonts w:ascii="Trebuchet MS" w:hAnsi="Trebuchet MS"/>
                        <w:sz w:val="21"/>
                        <w:szCs w:val="21"/>
                      </w:rPr>
                      <w:t>CDE Browser</w:t>
                    </w:r>
                  </w:hyperlink>
                </w:p>
              </w:tc>
            </w:tr>
            <w:tr w:rsidR="0093606C" w:rsidRPr="00C505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Depression adult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62724-0</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hyperlink r:id="rId6" w:history="1">
                    <w:r w:rsidRPr="00C50551">
                      <w:rPr>
                        <w:rStyle w:val="Hyperlink"/>
                        <w:rFonts w:ascii="Trebuchet MS" w:hAnsi="Trebuchet MS"/>
                        <w:sz w:val="21"/>
                        <w:szCs w:val="21"/>
                      </w:rPr>
                      <w:t>LOINC</w:t>
                    </w:r>
                  </w:hyperlink>
                </w:p>
              </w:tc>
            </w:tr>
          </w:tbl>
          <w:p w:rsidR="0093606C" w:rsidRPr="00C50551" w:rsidRDefault="0093606C">
            <w:pPr>
              <w:rPr>
                <w:rFonts w:ascii="Trebuchet MS" w:hAnsi="Trebuchet MS"/>
                <w:sz w:val="21"/>
                <w:szCs w:val="21"/>
              </w:rPr>
            </w:pP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 xml:space="preserve">American Psychiatric Association. (2000). </w:t>
            </w:r>
            <w:r w:rsidRPr="00C50551">
              <w:rPr>
                <w:rFonts w:ascii="Trebuchet MS" w:hAnsi="Trebuchet MS"/>
                <w:i/>
                <w:iCs/>
                <w:sz w:val="21"/>
                <w:szCs w:val="21"/>
              </w:rPr>
              <w:t>Diagnostic and statistical manual of mental disorders: DSM-IV-TR</w:t>
            </w:r>
            <w:r w:rsidRPr="00C50551">
              <w:rPr>
                <w:rFonts w:ascii="Trebuchet MS" w:hAnsi="Trebuchet MS"/>
                <w:sz w:val="21"/>
                <w:szCs w:val="21"/>
              </w:rPr>
              <w:t>. Washington, DC: Author.</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Trivedi, M.H., Rush, A.J., Crismon, M.L., Kashner, T.M., Toprac, M.G., Carmody, T.J., Key, T., Biggs, M.M., Shores-Wilson, K, Whitte, B., Suppes, T., Miller, A.L., Altshuler, K.Z., and Shon, S.P. (2004) Clinical results for the patient with major depressive disorder in the Texas Medication Algorithm Project. Archives of General Psychiatry, 61:669-679.</w:t>
            </w:r>
          </w:p>
          <w:p w:rsidR="0093606C" w:rsidRPr="00C50551" w:rsidRDefault="0093606C">
            <w:pPr>
              <w:pStyle w:val="NormalWeb"/>
              <w:rPr>
                <w:rFonts w:ascii="Trebuchet MS" w:hAnsi="Trebuchet MS"/>
                <w:sz w:val="21"/>
                <w:szCs w:val="21"/>
              </w:rPr>
            </w:pPr>
            <w:r w:rsidRPr="00C50551">
              <w:rPr>
                <w:rFonts w:ascii="Trebuchet MS" w:hAnsi="Trebuchet MS"/>
                <w:sz w:val="21"/>
                <w:szCs w:val="21"/>
              </w:rPr>
              <w:t>Nelson, C. B., Kessler, R. C., &amp; Mroczek, D. (Aug 2001). Scoring the World Health Organization's Composite International Diagnostic Interview Short Form. (CIDI -SF V1.0 Nov 1998).</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Self-administered or interviewer-administered questionnaire</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None</w:t>
            </w: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08"/>
              <w:gridCol w:w="996"/>
            </w:tblGrid>
            <w:tr w:rsidR="0093606C" w:rsidRPr="00C505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Required</w:t>
                  </w:r>
                </w:p>
              </w:tc>
            </w:tr>
            <w:tr w:rsidR="0093606C" w:rsidRPr="00C505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Major equipment</w:t>
                  </w:r>
                </w:p>
                <w:p w:rsidR="0093606C" w:rsidRPr="00C50551" w:rsidRDefault="0093606C">
                  <w:pPr>
                    <w:pStyle w:val="NormalWeb"/>
                    <w:rPr>
                      <w:rFonts w:ascii="Trebuchet MS" w:hAnsi="Trebuchet MS"/>
                      <w:color w:val="A6A6A6" w:themeColor="background1" w:themeShade="A6"/>
                      <w:sz w:val="21"/>
                      <w:szCs w:val="21"/>
                    </w:rPr>
                  </w:pPr>
                  <w:r w:rsidRPr="00C50551">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No</w:t>
                  </w:r>
                </w:p>
              </w:tc>
            </w:tr>
            <w:tr w:rsidR="0093606C" w:rsidRPr="00C505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606C" w:rsidRDefault="0093606C">
                  <w:pPr>
                    <w:pStyle w:val="NormalWeb"/>
                    <w:rPr>
                      <w:rFonts w:ascii="Trebuchet MS" w:hAnsi="Trebuchet MS"/>
                      <w:sz w:val="21"/>
                      <w:szCs w:val="21"/>
                    </w:rPr>
                  </w:pPr>
                  <w:r w:rsidRPr="00C50551">
                    <w:rPr>
                      <w:rFonts w:ascii="Trebuchet MS" w:hAnsi="Trebuchet MS"/>
                      <w:sz w:val="21"/>
                      <w:szCs w:val="21"/>
                    </w:rPr>
                    <w:t>Specialized training</w:t>
                  </w:r>
                </w:p>
                <w:p w:rsidR="00C50551" w:rsidRPr="00C50551" w:rsidRDefault="00C50551">
                  <w:pPr>
                    <w:pStyle w:val="NormalWeb"/>
                    <w:rPr>
                      <w:rFonts w:ascii="Trebuchet MS" w:hAnsi="Trebuchet MS"/>
                      <w:sz w:val="21"/>
                      <w:szCs w:val="21"/>
                    </w:rPr>
                  </w:pPr>
                  <w:r>
                    <w:rPr>
                      <w:rFonts w:ascii="Trebuchet MS" w:hAnsi="Trebuchet MS"/>
                      <w:color w:val="888888"/>
                      <w:sz w:val="21"/>
                      <w:szCs w:val="21"/>
                    </w:rPr>
                    <w:t>This measure requires staff training in the protocol methodology and/or in the conduct of the data analysis.</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No</w:t>
                  </w:r>
                </w:p>
              </w:tc>
            </w:tr>
            <w:tr w:rsidR="0093606C" w:rsidRPr="00C505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Specialized requirements for biospecimen collection</w:t>
                  </w:r>
                </w:p>
                <w:p w:rsidR="0093606C" w:rsidRPr="00C50551" w:rsidRDefault="0093606C">
                  <w:pPr>
                    <w:pStyle w:val="NormalWeb"/>
                    <w:rPr>
                      <w:rFonts w:ascii="Trebuchet MS" w:hAnsi="Trebuchet MS"/>
                      <w:color w:val="A6A6A6" w:themeColor="background1" w:themeShade="A6"/>
                      <w:sz w:val="21"/>
                      <w:szCs w:val="21"/>
                    </w:rPr>
                  </w:pPr>
                  <w:r w:rsidRPr="00C50551">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No</w:t>
                  </w:r>
                </w:p>
              </w:tc>
            </w:tr>
            <w:tr w:rsidR="0093606C" w:rsidRPr="00C5055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Average time of greater than 15 minutes in an unaffected individual</w:t>
                  </w:r>
                </w:p>
                <w:p w:rsidR="0093606C" w:rsidRPr="00C50551" w:rsidRDefault="0093606C">
                  <w:pPr>
                    <w:pStyle w:val="NormalWeb"/>
                    <w:rPr>
                      <w:rFonts w:ascii="Trebuchet MS" w:hAnsi="Trebuchet MS"/>
                      <w:color w:val="A6A6A6" w:themeColor="background1" w:themeShade="A6"/>
                      <w:sz w:val="21"/>
                      <w:szCs w:val="21"/>
                    </w:rPr>
                  </w:pPr>
                  <w:r w:rsidRPr="00C50551">
                    <w:rPr>
                      <w:rFonts w:ascii="Trebuchet MS" w:hAnsi="Trebuchet MS"/>
                      <w:color w:val="A6A6A6" w:themeColor="background1" w:themeShade="A6"/>
                      <w:sz w:val="21"/>
                      <w:szCs w:val="21"/>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Fonts w:ascii="Trebuchet MS" w:hAnsi="Trebuchet MS"/>
                      <w:sz w:val="21"/>
                      <w:szCs w:val="21"/>
                    </w:rPr>
                    <w:t>No</w:t>
                  </w:r>
                </w:p>
              </w:tc>
            </w:tr>
          </w:tbl>
          <w:p w:rsidR="0093606C" w:rsidRPr="00C50551" w:rsidRDefault="0093606C">
            <w:pPr>
              <w:rPr>
                <w:rFonts w:ascii="Trebuchet MS" w:hAnsi="Trebuchet MS"/>
                <w:sz w:val="21"/>
                <w:szCs w:val="21"/>
              </w:rPr>
            </w:pPr>
          </w:p>
        </w:tc>
      </w:tr>
      <w:tr w:rsidR="0093606C" w:rsidRPr="00C50551">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rPr>
                <w:rFonts w:ascii="Trebuchet MS" w:hAnsi="Trebuchet MS"/>
                <w:sz w:val="21"/>
                <w:szCs w:val="21"/>
              </w:rPr>
            </w:pPr>
            <w:r w:rsidRPr="00C50551">
              <w:rPr>
                <w:rStyle w:val="Strong"/>
                <w:rFonts w:ascii="Trebuchet MS" w:hAnsi="Trebuchet MS"/>
                <w:sz w:val="21"/>
                <w:szCs w:val="21"/>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93606C" w:rsidRPr="00C50551" w:rsidRDefault="0093606C">
            <w:pPr>
              <w:pStyle w:val="NormalWeb"/>
              <w:rPr>
                <w:rFonts w:ascii="Trebuchet MS" w:hAnsi="Trebuchet MS"/>
                <w:sz w:val="21"/>
                <w:szCs w:val="21"/>
              </w:rPr>
            </w:pPr>
            <w:r w:rsidRPr="00C50551">
              <w:rPr>
                <w:rFonts w:ascii="Trebuchet MS" w:hAnsi="Trebuchet MS"/>
                <w:sz w:val="21"/>
                <w:szCs w:val="21"/>
              </w:rPr>
              <w:t>The Expert Review Panel has not reviewed this measure yet.</w:t>
            </w:r>
          </w:p>
        </w:tc>
      </w:tr>
    </w:tbl>
    <w:p w:rsidR="0093606C" w:rsidRPr="00C50551" w:rsidRDefault="0093606C">
      <w:pPr>
        <w:rPr>
          <w:rFonts w:ascii="Trebuchet MS" w:hAnsi="Trebuchet MS"/>
        </w:rPr>
      </w:pPr>
    </w:p>
    <w:sectPr w:rsidR="0093606C" w:rsidRPr="00C50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27B"/>
    <w:rsid w:val="000323CB"/>
    <w:rsid w:val="001C627B"/>
    <w:rsid w:val="0093606C"/>
    <w:rsid w:val="00C5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tails.loinc.org/LOINC/62724-0.html?sections=Web" TargetMode="External"/><Relationship Id="rId5" Type="http://schemas.openxmlformats.org/officeDocument/2006/relationships/hyperlink" Target="https://cdebrowser.nci.nih.gov/CDEBrowser/search?elementDetails=9&amp;FirstTimer=0&amp;PageId=ElementDetailsGroup&amp;publicId=3075442&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16054</CharactersWithSpaces>
  <SharedDoc>false</SharedDoc>
  <HLinks>
    <vt:vector size="12" baseType="variant">
      <vt:variant>
        <vt:i4>8192105</vt:i4>
      </vt:variant>
      <vt:variant>
        <vt:i4>3</vt:i4>
      </vt:variant>
      <vt:variant>
        <vt:i4>0</vt:i4>
      </vt:variant>
      <vt:variant>
        <vt:i4>5</vt:i4>
      </vt:variant>
      <vt:variant>
        <vt:lpwstr>http://s.details.loinc.org/LOINC/62724-0.html?sections=Web</vt:lpwstr>
      </vt:variant>
      <vt:variant>
        <vt:lpwstr/>
      </vt:variant>
      <vt:variant>
        <vt:i4>6619260</vt:i4>
      </vt:variant>
      <vt:variant>
        <vt:i4>0</vt:i4>
      </vt:variant>
      <vt:variant>
        <vt:i4>0</vt:i4>
      </vt:variant>
      <vt:variant>
        <vt:i4>5</vt:i4>
      </vt:variant>
      <vt:variant>
        <vt:lpwstr>https://cdebrowser.nci.nih.gov/CDEBrowser/search?elementDetails=9&amp;FirstTimer=0&amp;PageId=ElementDetailsGroup&amp;publicId=3075442&amp;version=1.0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2017-12-06T18:17:00Z</dcterms:created>
  <dcterms:modified xsi:type="dcterms:W3CDTF">2017-12-06T18:17:00Z</dcterms:modified>
</cp:coreProperties>
</file>