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3"/>
        <w:gridCol w:w="7477"/>
      </w:tblGrid>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Reproductive Health</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Prostate Health</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Questions to assess males' prostate health</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Benign prostatic hyperplasia and prostate cancer are common medical conditions in men over the age of 50 years. This measure assesses participants' prostate health.</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Current Age</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Treatment Procedures</w:t>
            </w:r>
            <w:r>
              <w:br/>
              <w:t>Infertility and Sexual Dysfunction</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Reproductive health, prostate health, prostate surgery, urine, National Health and Nutrition Examination Survey (NHANES)</w:t>
            </w:r>
          </w:p>
        </w:tc>
      </w:tr>
    </w:tbl>
    <w:p w:rsidR="00BE7393" w:rsidRPr="001E2C85" w:rsidRDefault="00BE7393">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3"/>
        <w:gridCol w:w="7477"/>
      </w:tblGrid>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February 26, 2010</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Prostate Health</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Pr="001E2C85" w:rsidRDefault="00BE7393">
            <w:pPr>
              <w:pStyle w:val="NormalWeb"/>
            </w:pPr>
            <w:r w:rsidRPr="001E2C85">
              <w:t>The Expert Review Panel has not reviewed this measure yet.</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The interviewer asks the male participant how often he urinates at night, whether he has difficulty urinating and whether he has had surgery for prostate enlargement and/or prostate cancer.</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Pr="001E2C85" w:rsidRDefault="00BE7393">
            <w:pPr>
              <w:pStyle w:val="NormalWeb"/>
            </w:pPr>
            <w:r w:rsidRPr="001E2C85">
              <w:t>In the source protocol, one of the response categories is Blank but applicable/cannot be determined. According to the data documentation file, this means that "a respondent was eligible to receive the question, test, or component but did not because of refusal, lack of time, lack of staff, loss of data, broken vial, language barrier, unreliability, or other similar reasons."</w:t>
            </w:r>
          </w:p>
          <w:p w:rsidR="00BE7393" w:rsidRPr="001E2C85" w:rsidRDefault="00BE7393">
            <w:pPr>
              <w:pStyle w:val="NormalWeb"/>
            </w:pPr>
            <w:r w:rsidRPr="001E2C85">
              <w:t>Source: Centers for Disease Control and Prevention. Third National Health and Nutrition Examination Survey (NHANES III), 1988-94. NHANES III Household Adult Data File Documentation, December 1996.</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Pr="001E2C85" w:rsidRDefault="00BE7393">
            <w:pPr>
              <w:pStyle w:val="NormalWeb"/>
            </w:pPr>
            <w:r w:rsidRPr="001E2C85">
              <w:t xml:space="preserve">1. How many times a night do you usually get up to urinate (pass water)? </w:t>
            </w:r>
          </w:p>
          <w:p w:rsidR="00BE7393" w:rsidRPr="001E2C85" w:rsidRDefault="00BE7393">
            <w:pPr>
              <w:pStyle w:val="NormalWeb"/>
            </w:pPr>
            <w:r w:rsidRPr="001E2C85">
              <w:t>[ ] 1 None</w:t>
            </w:r>
          </w:p>
          <w:p w:rsidR="00BE7393" w:rsidRPr="001E2C85" w:rsidRDefault="00BE7393">
            <w:pPr>
              <w:pStyle w:val="NormalWeb"/>
            </w:pPr>
            <w:r w:rsidRPr="001E2C85">
              <w:t>[ ] 2 Once</w:t>
            </w:r>
          </w:p>
          <w:p w:rsidR="00BE7393" w:rsidRPr="001E2C85" w:rsidRDefault="00BE7393">
            <w:pPr>
              <w:pStyle w:val="NormalWeb"/>
            </w:pPr>
            <w:r w:rsidRPr="001E2C85">
              <w:t>[ ] 3 Twice</w:t>
            </w:r>
          </w:p>
          <w:p w:rsidR="00BE7393" w:rsidRPr="001E2C85" w:rsidRDefault="00BE7393">
            <w:pPr>
              <w:pStyle w:val="NormalWeb"/>
            </w:pPr>
            <w:r w:rsidRPr="001E2C85">
              <w:lastRenderedPageBreak/>
              <w:t>[ ] 4 3 or more times</w:t>
            </w:r>
          </w:p>
          <w:p w:rsidR="00BE7393" w:rsidRPr="001E2C85" w:rsidRDefault="00BE7393">
            <w:pPr>
              <w:pStyle w:val="NormalWeb"/>
            </w:pPr>
            <w:r w:rsidRPr="001E2C85">
              <w:t>[ ] 8 Blank but applicable/cannot be determined</w:t>
            </w:r>
          </w:p>
          <w:p w:rsidR="00BE7393" w:rsidRPr="001E2C85" w:rsidRDefault="00BE7393">
            <w:pPr>
              <w:pStyle w:val="NormalWeb"/>
            </w:pPr>
            <w:r w:rsidRPr="001E2C85">
              <w:t>[ ] 9 Don't know</w:t>
            </w:r>
          </w:p>
          <w:p w:rsidR="00BE7393" w:rsidRPr="001E2C85" w:rsidRDefault="00BE7393">
            <w:pPr>
              <w:pStyle w:val="NormalWeb"/>
            </w:pPr>
            <w:r w:rsidRPr="001E2C85">
              <w:t xml:space="preserve">2. When you urinate (pass water) do you usually feel like you have not completely emptied your bladder? </w:t>
            </w:r>
          </w:p>
          <w:p w:rsidR="00BE7393" w:rsidRPr="001E2C85" w:rsidRDefault="00BE7393">
            <w:pPr>
              <w:pStyle w:val="NormalWeb"/>
            </w:pPr>
            <w:r w:rsidRPr="001E2C85">
              <w:t>[ ] 1 Yes</w:t>
            </w:r>
          </w:p>
          <w:p w:rsidR="00BE7393" w:rsidRPr="001E2C85" w:rsidRDefault="00BE7393">
            <w:pPr>
              <w:pStyle w:val="NormalWeb"/>
            </w:pPr>
            <w:r w:rsidRPr="001E2C85">
              <w:t>[ ] 2 No</w:t>
            </w:r>
          </w:p>
          <w:p w:rsidR="00BE7393" w:rsidRPr="001E2C85" w:rsidRDefault="00BE7393">
            <w:pPr>
              <w:pStyle w:val="NormalWeb"/>
            </w:pPr>
            <w:r w:rsidRPr="001E2C85">
              <w:t>[ ] 8 Blank but applicable/cannot be determined</w:t>
            </w:r>
          </w:p>
          <w:p w:rsidR="00BE7393" w:rsidRPr="001E2C85" w:rsidRDefault="00BE7393">
            <w:pPr>
              <w:pStyle w:val="NormalWeb"/>
            </w:pPr>
            <w:r w:rsidRPr="001E2C85">
              <w:t>[ ] 9 Don't know</w:t>
            </w:r>
          </w:p>
          <w:p w:rsidR="00BE7393" w:rsidRPr="001E2C85" w:rsidRDefault="00BE7393">
            <w:pPr>
              <w:pStyle w:val="NormalWeb"/>
            </w:pPr>
            <w:r w:rsidRPr="001E2C85">
              <w:t xml:space="preserve">3. Do you usually have trouble starting to urinate (pass water)? </w:t>
            </w:r>
          </w:p>
          <w:p w:rsidR="00BE7393" w:rsidRPr="001E2C85" w:rsidRDefault="00BE7393">
            <w:pPr>
              <w:pStyle w:val="NormalWeb"/>
            </w:pPr>
            <w:r w:rsidRPr="001E2C85">
              <w:t>[ ] 1 Yes</w:t>
            </w:r>
          </w:p>
          <w:p w:rsidR="00BE7393" w:rsidRPr="001E2C85" w:rsidRDefault="00BE7393">
            <w:pPr>
              <w:pStyle w:val="NormalWeb"/>
            </w:pPr>
            <w:r w:rsidRPr="001E2C85">
              <w:t>[ ] 2 No</w:t>
            </w:r>
          </w:p>
          <w:p w:rsidR="00BE7393" w:rsidRPr="001E2C85" w:rsidRDefault="00BE7393">
            <w:pPr>
              <w:pStyle w:val="NormalWeb"/>
            </w:pPr>
            <w:r w:rsidRPr="001E2C85">
              <w:t>[ ] 8 Blank but applicable/cannot be determined</w:t>
            </w:r>
          </w:p>
          <w:p w:rsidR="00BE7393" w:rsidRPr="001E2C85" w:rsidRDefault="00BE7393">
            <w:pPr>
              <w:pStyle w:val="NormalWeb"/>
            </w:pPr>
            <w:r w:rsidRPr="001E2C85">
              <w:t>[ ] 9 Don't know</w:t>
            </w:r>
          </w:p>
          <w:p w:rsidR="00BE7393" w:rsidRPr="001E2C85" w:rsidRDefault="00BE7393">
            <w:pPr>
              <w:pStyle w:val="NormalWeb"/>
            </w:pPr>
            <w:r w:rsidRPr="001E2C85">
              <w:t xml:space="preserve">4. Has the force of your urinary stream or water decreased over the years? </w:t>
            </w:r>
          </w:p>
          <w:p w:rsidR="00BE7393" w:rsidRPr="001E2C85" w:rsidRDefault="00BE7393">
            <w:pPr>
              <w:pStyle w:val="NormalWeb"/>
            </w:pPr>
            <w:r w:rsidRPr="001E2C85">
              <w:t>[ ] 1 Yes</w:t>
            </w:r>
          </w:p>
          <w:p w:rsidR="00BE7393" w:rsidRPr="001E2C85" w:rsidRDefault="00BE7393">
            <w:pPr>
              <w:pStyle w:val="NormalWeb"/>
            </w:pPr>
            <w:r w:rsidRPr="001E2C85">
              <w:t>[ ] 2 No</w:t>
            </w:r>
          </w:p>
          <w:p w:rsidR="00BE7393" w:rsidRPr="001E2C85" w:rsidRDefault="00BE7393">
            <w:pPr>
              <w:pStyle w:val="NormalWeb"/>
            </w:pPr>
            <w:r w:rsidRPr="001E2C85">
              <w:t>[ ] 8 Blank but applicable/cannot be determined</w:t>
            </w:r>
          </w:p>
          <w:p w:rsidR="00BE7393" w:rsidRPr="001E2C85" w:rsidRDefault="00BE7393">
            <w:pPr>
              <w:pStyle w:val="NormalWeb"/>
            </w:pPr>
            <w:r w:rsidRPr="001E2C85">
              <w:t>[ ] 9 Don't know</w:t>
            </w:r>
          </w:p>
          <w:p w:rsidR="00BE7393" w:rsidRPr="001E2C85" w:rsidRDefault="00BE7393">
            <w:pPr>
              <w:pStyle w:val="NormalWeb"/>
            </w:pPr>
            <w:r w:rsidRPr="001E2C85">
              <w:t xml:space="preserve">5. Have you ever had surgery for your prostate not related to cancer? </w:t>
            </w:r>
          </w:p>
          <w:p w:rsidR="00BE7393" w:rsidRPr="001E2C85" w:rsidRDefault="00BE7393">
            <w:pPr>
              <w:pStyle w:val="NormalWeb"/>
            </w:pPr>
            <w:r w:rsidRPr="001E2C85">
              <w:t>[ ] 1 Yes</w:t>
            </w:r>
          </w:p>
          <w:p w:rsidR="00BE7393" w:rsidRPr="001E2C85" w:rsidRDefault="00BE7393">
            <w:pPr>
              <w:pStyle w:val="NormalWeb"/>
            </w:pPr>
            <w:r w:rsidRPr="001E2C85">
              <w:t>[ ] 2 No</w:t>
            </w:r>
          </w:p>
          <w:p w:rsidR="00BE7393" w:rsidRPr="001E2C85" w:rsidRDefault="00BE7393">
            <w:pPr>
              <w:pStyle w:val="NormalWeb"/>
            </w:pPr>
            <w:r w:rsidRPr="001E2C85">
              <w:t>[ ] 8 Blank but applicable/cannot be determined</w:t>
            </w:r>
          </w:p>
          <w:p w:rsidR="00BE7393" w:rsidRPr="001E2C85" w:rsidRDefault="00BE7393">
            <w:pPr>
              <w:pStyle w:val="NormalWeb"/>
            </w:pPr>
            <w:r w:rsidRPr="001E2C85">
              <w:t>[ ] 9 Don't know</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Pr="001E2C85" w:rsidRDefault="00BE7393">
            <w:pPr>
              <w:pStyle w:val="NormalWeb"/>
            </w:pPr>
            <w:r w:rsidRPr="001E2C85">
              <w:t>Specific genito-urinary symptoms are related to prostatic disease. The NHANES study questions were selected for the specificity of the questions.</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Centers for Disease Control and Prevention, National Center for Health Statistics. National Health and Nutrition Examination Survey (NHANES) III, 1988-94. NHANES III HAK 9 (question 1), NHANES III HAK 10 (question 2), NHANES III HAK 11 (question 3), NHANES III HAK 13 (question 4), NHANES III HAK 14 (question 5).</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Pr="001E2C85" w:rsidRDefault="00BE7393">
            <w:pPr>
              <w:pStyle w:val="NormalWeb"/>
            </w:pPr>
            <w:r w:rsidRPr="001E2C85">
              <w:t>Adult</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Pr="001E2C85" w:rsidRDefault="00BE7393">
            <w:pPr>
              <w:pStyle w:val="NormalWeb"/>
            </w:pPr>
            <w:r w:rsidRPr="001E2C85">
              <w:t>English</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Pr="001E2C85" w:rsidRDefault="00BE7393">
            <w:pPr>
              <w:pStyle w:val="NormalWeb"/>
            </w:pPr>
            <w:r w:rsidRPr="001E2C85">
              <w:t>Adult males. The PhenX Reproductive Health Working Group recommends asking male participants ages 40 and older.</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Pr="001E2C85" w:rsidRDefault="00BE7393">
            <w:pPr>
              <w:pStyle w:val="NormalWeb"/>
            </w:pPr>
            <w:r w:rsidRPr="001E2C85">
              <w:t>The interviewer must be trained to conduct personal interviews with individuals from the general population. The interviewer must be trained and found to be competent (i.e., tested by an expert) at the completion of personal interviews.</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Pr="001E2C85" w:rsidRDefault="00BE7393">
            <w:pPr>
              <w:pStyle w:val="NormalWeb"/>
            </w:pPr>
            <w:r w:rsidRPr="001E2C85">
              <w:t>Pencil and paper.</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3"/>
              <w:gridCol w:w="1593"/>
              <w:gridCol w:w="930"/>
              <w:gridCol w:w="1205"/>
            </w:tblGrid>
            <w:tr w:rsidR="00BE739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Source</w:t>
                  </w:r>
                </w:p>
              </w:tc>
            </w:tr>
            <w:tr w:rsidR="00BE739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Male Prostatic Health</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3007486</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hyperlink r:id="rId4" w:history="1">
                    <w:r>
                      <w:rPr>
                        <w:rStyle w:val="Hyperlink"/>
                      </w:rPr>
                      <w:t>CDE Browser</w:t>
                    </w:r>
                  </w:hyperlink>
                </w:p>
              </w:tc>
            </w:tr>
            <w:tr w:rsidR="00BE739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Prostate health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62670-5</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hyperlink r:id="rId5" w:history="1">
                    <w:r>
                      <w:rPr>
                        <w:rStyle w:val="Hyperlink"/>
                      </w:rPr>
                      <w:t>LOINC</w:t>
                    </w:r>
                  </w:hyperlink>
                </w:p>
              </w:tc>
            </w:tr>
          </w:tbl>
          <w:p w:rsidR="00BE7393" w:rsidRDefault="00BE7393"/>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Pr="001E2C85" w:rsidRDefault="00BE7393">
            <w:pPr>
              <w:pStyle w:val="NormalWeb"/>
            </w:pPr>
            <w:r w:rsidRPr="001E2C85">
              <w:t xml:space="preserve">Rohrmann S, Smit E, Giovannucci E, Platz EA. (2005). Association between markers of the metabolic syndrome and lower urinary tract symptoms in the Third National Health and Nutrition Examination Survey (NHANES III). </w:t>
            </w:r>
            <w:r w:rsidRPr="001E2C85">
              <w:rPr>
                <w:rStyle w:val="Emphasis"/>
              </w:rPr>
              <w:t>Int J Obes</w:t>
            </w:r>
            <w:r w:rsidRPr="001E2C85">
              <w:t xml:space="preserve"> (Lond), 29(3):310-6. PubMed PMID: 15672112.</w:t>
            </w:r>
          </w:p>
          <w:p w:rsidR="00BE7393" w:rsidRPr="001E2C85" w:rsidRDefault="00BE7393">
            <w:pPr>
              <w:pStyle w:val="NormalWeb"/>
            </w:pPr>
            <w:r w:rsidRPr="001E2C85">
              <w:t xml:space="preserve">Platz EA, Smit E, Curhan GC, Nyberg LM, Giovannucci E. (2003). Prevalence of and racial/ethnic variation in lower urinary tract symptoms and noncancer prostate surgery in U.S. men. </w:t>
            </w:r>
            <w:r w:rsidRPr="001E2C85">
              <w:rPr>
                <w:rStyle w:val="Emphasis"/>
              </w:rPr>
              <w:t>Urology, 59</w:t>
            </w:r>
            <w:r w:rsidRPr="001E2C85">
              <w:t>(6):877-83. Erratum in: Urology. 2003 May;61(5):1078. PubMed PMID: 12031373.</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Interviewer-administered questionnaire</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Pr="001E2C85" w:rsidRDefault="00BE7393">
            <w:pPr>
              <w:pStyle w:val="NormalWeb"/>
            </w:pPr>
            <w:r w:rsidRPr="001E2C85">
              <w:t>None</w:t>
            </w:r>
          </w:p>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66"/>
              <w:gridCol w:w="1065"/>
            </w:tblGrid>
            <w:tr w:rsidR="00BE739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t>Required</w:t>
                  </w:r>
                </w:p>
              </w:tc>
            </w:tr>
            <w:tr w:rsidR="00BE739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No</w:t>
                  </w:r>
                </w:p>
              </w:tc>
            </w:tr>
            <w:tr w:rsidR="00BE739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No</w:t>
                  </w:r>
                </w:p>
              </w:tc>
            </w:tr>
            <w:tr w:rsidR="00BE739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No</w:t>
                  </w:r>
                </w:p>
              </w:tc>
            </w:tr>
            <w:tr w:rsidR="00BE739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t xml:space="preserve">Average time of greater than 15 minutes in an unaffected </w:t>
                  </w:r>
                  <w:r>
                    <w:lastRenderedPageBreak/>
                    <w:t>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lastRenderedPageBreak/>
                    <w:t>No</w:t>
                  </w:r>
                </w:p>
              </w:tc>
            </w:tr>
          </w:tbl>
          <w:p w:rsidR="00BE7393" w:rsidRDefault="00BE7393"/>
        </w:tc>
      </w:tr>
      <w:tr w:rsidR="00BE7393">
        <w:tc>
          <w:tcPr>
            <w:tcW w:w="0" w:type="auto"/>
            <w:tcBorders>
              <w:top w:val="outset" w:sz="6" w:space="0" w:color="auto"/>
              <w:left w:val="outset" w:sz="6" w:space="0" w:color="auto"/>
              <w:bottom w:val="outset" w:sz="6" w:space="0" w:color="auto"/>
              <w:right w:val="outset" w:sz="6" w:space="0" w:color="auto"/>
            </w:tcBorders>
            <w:vAlign w:val="center"/>
            <w:hideMark/>
          </w:tcPr>
          <w:p w:rsidR="00BE7393" w:rsidRDefault="00BE7393">
            <w:r>
              <w:rPr>
                <w:rStyle w:val="Strong"/>
              </w:rPr>
              <w:lastRenderedPageBreak/>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BE7393" w:rsidRPr="001E2C85" w:rsidRDefault="00BE7393">
            <w:pPr>
              <w:pStyle w:val="NormalWeb"/>
            </w:pPr>
            <w:r w:rsidRPr="001E2C85">
              <w:t>The Expert Review Panel has not reviewed this measure yet.</w:t>
            </w:r>
          </w:p>
        </w:tc>
      </w:tr>
    </w:tbl>
    <w:p w:rsidR="00BE7393" w:rsidRDefault="00BE7393"/>
    <w:sectPr w:rsidR="00BE7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C85"/>
    <w:rsid w:val="001E2C85"/>
    <w:rsid w:val="00A73D4B"/>
    <w:rsid w:val="00BE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B27787-1B3C-4D33-8CF9-1C584C71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670-5.html?sections=Web" TargetMode="External"/><Relationship Id="rId4" Type="http://schemas.openxmlformats.org/officeDocument/2006/relationships/hyperlink" Target="https://cdebrowser.nci.nih.gov/CDEBrowser/search?elementDetails=9&amp;FirstTimer=0&amp;PageId=ElementDetailsGroup&amp;publicId=3007486&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Links>
    <vt:vector size="12" baseType="variant">
      <vt:variant>
        <vt:i4>8192108</vt:i4>
      </vt:variant>
      <vt:variant>
        <vt:i4>3</vt:i4>
      </vt:variant>
      <vt:variant>
        <vt:i4>0</vt:i4>
      </vt:variant>
      <vt:variant>
        <vt:i4>5</vt:i4>
      </vt:variant>
      <vt:variant>
        <vt:lpwstr>http://s.details.loinc.org/LOINC/62670-5.html?sections=Web</vt:lpwstr>
      </vt:variant>
      <vt:variant>
        <vt:lpwstr/>
      </vt:variant>
      <vt:variant>
        <vt:i4>6684786</vt:i4>
      </vt:variant>
      <vt:variant>
        <vt:i4>0</vt:i4>
      </vt:variant>
      <vt:variant>
        <vt:i4>0</vt:i4>
      </vt:variant>
      <vt:variant>
        <vt:i4>5</vt:i4>
      </vt:variant>
      <vt:variant>
        <vt:lpwstr>https://cdebrowser.nci.nih.gov/CDEBrowser/search?elementDetails=9&amp;FirstTimer=0&amp;PageId=ElementDetailsGroup&amp;publicId=3007486&amp;version=1.0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2017-04-07T20:57:00Z</dcterms:created>
  <dcterms:modified xsi:type="dcterms:W3CDTF">2017-04-07T20:57:00Z</dcterms:modified>
</cp:coreProperties>
</file>