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9"/>
        <w:gridCol w:w="7591"/>
      </w:tblGrid>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Reproductive Health</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Difficulty in Conceiving</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Questions to assess length of time male and female partners have been trying to get pregnant.</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These questions ascertain whether a person and his or her partner are trying to become pregnant and how long they have been trying. Difficulty in conceiving may have genetic or epigenetic origins.</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Current Age</w:t>
            </w:r>
            <w:r>
              <w:br/>
              <w:t>Causes and Treatments of Known Infertility</w:t>
            </w:r>
            <w:r>
              <w:br/>
              <w:t>Gender</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Sex and Reproduction</w:t>
            </w:r>
            <w:r>
              <w:br/>
              <w:t>Infertility and Sexual Dysfunction</w:t>
            </w:r>
            <w:r>
              <w:br/>
              <w:t>Pregnancy and Fertility History</w:t>
            </w:r>
            <w:r>
              <w:br/>
              <w:t>Personal Characteristics Risks to Pregnancy</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Reproductive health, difficulty conceiving, infertility, pregnancy, National Survey of Family Growth, NSFG</w:t>
            </w:r>
          </w:p>
        </w:tc>
      </w:tr>
    </w:tbl>
    <w:p w:rsidR="000019B9" w:rsidRPr="00933036" w:rsidRDefault="000019B9">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56"/>
        <w:gridCol w:w="7434"/>
      </w:tblGrid>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February 26, 2010</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Difficulty in Conceiving</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Pr="00933036" w:rsidRDefault="000019B9">
            <w:pPr>
              <w:pStyle w:val="NormalWeb"/>
            </w:pPr>
            <w:r w:rsidRPr="00933036">
              <w:t>The Expert Review Panel has not reviewed this measure yet.</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The interviewer asks the participant questions about whether she/he and male/female partner are trying to become pregnant. If the participant answers that she/he and her/his partner are trying to become pregnant, the interviewer asks how long they have been trying.</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Pr="00933036" w:rsidRDefault="000019B9">
            <w:pPr>
              <w:pStyle w:val="NormalWeb"/>
            </w:pPr>
            <w:r w:rsidRPr="00933036">
              <w:t>Although these two questions from the National Survey of Family Growth are addressed to male participants, the PhenX Working Group recommends these be asked of either males or females, ages 15 and older.</w:t>
            </w:r>
          </w:p>
          <w:p w:rsidR="000019B9" w:rsidRPr="00933036" w:rsidRDefault="000019B9">
            <w:pPr>
              <w:pStyle w:val="NormalWeb"/>
            </w:pPr>
            <w:r w:rsidRPr="00933036">
              <w:t>The PhenX Working Group recommends this measure should be followed by "Causes and Treatments of Known Infertility" for a more complete assessment of infertility.</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Pr="00933036" w:rsidRDefault="000019B9">
            <w:pPr>
              <w:pStyle w:val="NormalWeb"/>
            </w:pPr>
            <w:r w:rsidRPr="00933036">
              <w:t>1. Are you and (PARTNER'S NAME) currently trying to get pregnant?</w:t>
            </w:r>
          </w:p>
          <w:p w:rsidR="000019B9" w:rsidRPr="00933036" w:rsidRDefault="000019B9">
            <w:pPr>
              <w:pStyle w:val="NormalWeb"/>
            </w:pPr>
            <w:r w:rsidRPr="00933036">
              <w:t>[ ] 1 Yes</w:t>
            </w:r>
          </w:p>
          <w:p w:rsidR="000019B9" w:rsidRPr="00933036" w:rsidRDefault="000019B9">
            <w:pPr>
              <w:pStyle w:val="NormalWeb"/>
            </w:pPr>
            <w:r w:rsidRPr="00933036">
              <w:t>[ ] 5 No (go to end)</w:t>
            </w:r>
          </w:p>
          <w:p w:rsidR="000019B9" w:rsidRPr="00933036" w:rsidRDefault="000019B9">
            <w:pPr>
              <w:pStyle w:val="NormalWeb"/>
            </w:pPr>
            <w:r w:rsidRPr="00933036">
              <w:lastRenderedPageBreak/>
              <w:t>2. How long have you and (PARTNER'S NAME) been trying to get pregnant?</w:t>
            </w:r>
          </w:p>
          <w:p w:rsidR="000019B9" w:rsidRPr="00933036" w:rsidRDefault="000019B9">
            <w:pPr>
              <w:pStyle w:val="NormalWeb"/>
            </w:pPr>
            <w:r w:rsidRPr="00933036">
              <w:t>__________Number of Months</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pPr>
              <w:spacing w:after="240"/>
            </w:pPr>
            <w:r>
              <w:t>Centers for Disease Control and Prevention. National Survey of Family Growth Staff</w:t>
            </w:r>
            <w:r>
              <w:br/>
            </w:r>
            <w:r>
              <w:br/>
              <w:t>Division of Vital Statistics, National Center for Health Statistics. National Survey of Family Growth (NSFG) 2003 Cycle 6 Male. NSFG Cycle 6 Male-DI-2 (question 1), NSFG Cycle 6 Male-DI-3 (question 2).</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Pr="00933036" w:rsidRDefault="000019B9">
            <w:pPr>
              <w:pStyle w:val="NormalWeb"/>
            </w:pPr>
            <w:r w:rsidRPr="00933036">
              <w:t>Adolescent</w:t>
            </w:r>
            <w:r w:rsidRPr="00933036">
              <w:br/>
              <w:t>Adult</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Pr="00933036" w:rsidRDefault="000019B9">
            <w:pPr>
              <w:pStyle w:val="NormalWeb"/>
            </w:pPr>
            <w:r w:rsidRPr="00933036">
              <w:t>English</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Pr="00933036" w:rsidRDefault="000019B9">
            <w:pPr>
              <w:pStyle w:val="NormalWeb"/>
            </w:pPr>
            <w:r w:rsidRPr="00933036">
              <w:t>Males, 15-44 years of age</w:t>
            </w:r>
          </w:p>
          <w:p w:rsidR="000019B9" w:rsidRPr="00933036" w:rsidRDefault="000019B9">
            <w:pPr>
              <w:pStyle w:val="NormalWeb"/>
            </w:pPr>
            <w:r w:rsidRPr="00933036">
              <w:t>The PhenX Working Group recommends this question be asked of either males or females, ages 15 and older.</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Pr="00933036" w:rsidRDefault="000019B9">
            <w:pPr>
              <w:pStyle w:val="NormalWeb"/>
            </w:pPr>
            <w:r w:rsidRPr="00933036">
              <w:t>The interviewer must be trained in the use of CAPI-lite questionnaires for the NSFG.</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Pr="00933036" w:rsidRDefault="000019B9">
            <w:pPr>
              <w:pStyle w:val="NormalWeb"/>
            </w:pPr>
            <w:r w:rsidRPr="00933036">
              <w:t>If a computer-assisted instrument is used, computer software may be necessary to develop the instrument. The interviewer will require a laptop computer/handheld computer to administer a computer-assisted questionnaire.</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30"/>
              <w:gridCol w:w="1967"/>
              <w:gridCol w:w="930"/>
              <w:gridCol w:w="1161"/>
            </w:tblGrid>
            <w:tr w:rsidR="000019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Source</w:t>
                  </w:r>
                </w:p>
              </w:tc>
            </w:tr>
            <w:tr w:rsidR="000019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Person Conception Difficulty</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3007441</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hyperlink r:id="rId4" w:history="1">
                    <w:r>
                      <w:rPr>
                        <w:rStyle w:val="Hyperlink"/>
                      </w:rPr>
                      <w:t>CDE Browser</w:t>
                    </w:r>
                  </w:hyperlink>
                </w:p>
              </w:tc>
            </w:tr>
            <w:tr w:rsidR="000019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Difficulty conceiving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62653-1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hyperlink r:id="rId5" w:history="1">
                    <w:r>
                      <w:rPr>
                        <w:rStyle w:val="Hyperlink"/>
                      </w:rPr>
                      <w:t>LOINC</w:t>
                    </w:r>
                  </w:hyperlink>
                </w:p>
              </w:tc>
            </w:tr>
          </w:tbl>
          <w:p w:rsidR="000019B9" w:rsidRDefault="000019B9"/>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Pr="00933036" w:rsidRDefault="000019B9">
            <w:pPr>
              <w:pStyle w:val="NormalWeb"/>
            </w:pPr>
            <w:r w:rsidRPr="00933036">
              <w:t xml:space="preserve">Lepkowski JM, Mosher WD, Davis KE, Groves RM, van Hoewyk J, Willem J. (2006). National Survey of Family Growth, Cycle 6: sample design, weighting, imputation, and variance estimation. </w:t>
            </w:r>
            <w:r w:rsidRPr="00933036">
              <w:rPr>
                <w:rStyle w:val="Emphasis"/>
              </w:rPr>
              <w:t>Vital Health Stat, 2</w:t>
            </w:r>
            <w:r w:rsidRPr="00933036">
              <w:t>(142):1-82. PubMed PMID: 16999003.</w:t>
            </w:r>
          </w:p>
          <w:p w:rsidR="000019B9" w:rsidRPr="00933036" w:rsidRDefault="000019B9">
            <w:pPr>
              <w:pStyle w:val="NormalWeb"/>
            </w:pPr>
            <w:r w:rsidRPr="00933036">
              <w:t xml:space="preserve">Martinez GM, Chandra A, Abma JC, Jones J, Mosher WD. (2006). Fertility, contraception, and fatherhood: data on men and women from cycle 6 (2002) of the 2002 National Survey of Family Growth. </w:t>
            </w:r>
            <w:r w:rsidRPr="00933036">
              <w:rPr>
                <w:rStyle w:val="Emphasis"/>
              </w:rPr>
              <w:t>Vital Health Stat, 23</w:t>
            </w:r>
            <w:r w:rsidRPr="00933036">
              <w:t>(26):1-142.</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Interviewer-administered questionnaire</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lastRenderedPageBreak/>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Pr="00933036" w:rsidRDefault="000019B9">
            <w:pPr>
              <w:pStyle w:val="NormalWeb"/>
            </w:pPr>
            <w:r w:rsidRPr="00933036">
              <w:t>None</w:t>
            </w:r>
          </w:p>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23"/>
              <w:gridCol w:w="1065"/>
            </w:tblGrid>
            <w:tr w:rsidR="000019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Required</w:t>
                  </w:r>
                </w:p>
              </w:tc>
            </w:tr>
            <w:tr w:rsidR="000019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No</w:t>
                  </w:r>
                </w:p>
              </w:tc>
            </w:tr>
            <w:tr w:rsidR="000019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Yes</w:t>
                  </w:r>
                </w:p>
              </w:tc>
            </w:tr>
            <w:tr w:rsidR="000019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No</w:t>
                  </w:r>
                </w:p>
              </w:tc>
            </w:tr>
            <w:tr w:rsidR="000019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t>No</w:t>
                  </w:r>
                </w:p>
              </w:tc>
            </w:tr>
          </w:tbl>
          <w:p w:rsidR="000019B9" w:rsidRDefault="000019B9"/>
        </w:tc>
      </w:tr>
      <w:tr w:rsidR="000019B9">
        <w:tc>
          <w:tcPr>
            <w:tcW w:w="0" w:type="auto"/>
            <w:tcBorders>
              <w:top w:val="outset" w:sz="6" w:space="0" w:color="auto"/>
              <w:left w:val="outset" w:sz="6" w:space="0" w:color="auto"/>
              <w:bottom w:val="outset" w:sz="6" w:space="0" w:color="auto"/>
              <w:right w:val="outset" w:sz="6" w:space="0" w:color="auto"/>
            </w:tcBorders>
            <w:vAlign w:val="center"/>
            <w:hideMark/>
          </w:tcPr>
          <w:p w:rsidR="000019B9" w:rsidRDefault="000019B9">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0019B9" w:rsidRPr="00933036" w:rsidRDefault="000019B9">
            <w:pPr>
              <w:pStyle w:val="NormalWeb"/>
            </w:pPr>
            <w:r w:rsidRPr="00933036">
              <w:t>The Expert Review Panel has not reviewed this measure yet.</w:t>
            </w:r>
          </w:p>
        </w:tc>
      </w:tr>
    </w:tbl>
    <w:p w:rsidR="000019B9" w:rsidRDefault="000019B9"/>
    <w:sectPr w:rsidR="00001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036"/>
    <w:rsid w:val="000019B9"/>
    <w:rsid w:val="007502CF"/>
    <w:rsid w:val="0093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ECAB1D-B9DC-4B51-BD5C-8C35A261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653-1.html?sections=Web" TargetMode="External"/><Relationship Id="rId4" Type="http://schemas.openxmlformats.org/officeDocument/2006/relationships/hyperlink" Target="https://cdebrowser.nci.nih.gov/CDEBrowser/search?elementDetails=9&amp;FirstTimer=0&amp;PageId=ElementDetailsGroup&amp;publicId=3007441&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Links>
    <vt:vector size="12" baseType="variant">
      <vt:variant>
        <vt:i4>7995502</vt:i4>
      </vt:variant>
      <vt:variant>
        <vt:i4>3</vt:i4>
      </vt:variant>
      <vt:variant>
        <vt:i4>0</vt:i4>
      </vt:variant>
      <vt:variant>
        <vt:i4>5</vt:i4>
      </vt:variant>
      <vt:variant>
        <vt:lpwstr>http://s.details.loinc.org/LOINC/62653-1.html?sections=Web</vt:lpwstr>
      </vt:variant>
      <vt:variant>
        <vt:lpwstr/>
      </vt:variant>
      <vt:variant>
        <vt:i4>6357118</vt:i4>
      </vt:variant>
      <vt:variant>
        <vt:i4>0</vt:i4>
      </vt:variant>
      <vt:variant>
        <vt:i4>0</vt:i4>
      </vt:variant>
      <vt:variant>
        <vt:i4>5</vt:i4>
      </vt:variant>
      <vt:variant>
        <vt:lpwstr>https://cdebrowser.nci.nih.gov/CDEBrowser/search?elementDetails=9&amp;FirstTimer=0&amp;PageId=ElementDetailsGroup&amp;publicId=3007441&amp;version=1.0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2017-04-07T20:53:00Z</dcterms:created>
  <dcterms:modified xsi:type="dcterms:W3CDTF">2017-04-07T20:53:00Z</dcterms:modified>
</cp:coreProperties>
</file>