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Demographics</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Race</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Question asking the respondent his/her race. United States Office of Management and Budget (OMB) standards for the classification of Federal data on race and ethnicity state that "race and ethnicity may be thought of in terms of social and cultural characteristics as well as ancestry."</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Race is used to stratify study populations and to associate those populations with physical, geographic, biological, social, and cultural characteristics (e.g., African Americans). Race is a social and epidemiological factor and individuals of some races are at greater risk for disease.</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Ethnicity</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Birthplace</w:t>
            </w:r>
            <w:r>
              <w:br/>
              <w:t>Birthplace of Grandparents</w:t>
            </w:r>
            <w:r>
              <w:br/>
              <w:t>Birthplace of Parents</w:t>
            </w:r>
            <w:r>
              <w:br/>
              <w:t>Years Living in the U.S.</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Demographics, race/ethnicity, race, ancestry, ethnicity, population stratification, social characteristics, cultural characteristics, culture, White, Native Hawaiian, Other Pacific Islanders, NHOPI, National Health and Nutrition Examination Survey, NHANES, Centers for Disease Control and Prevention, CDC, Office of Minority Health and Health Disparities, OMHD, Office of Management and Budget, OMB, Demographics</w:t>
            </w:r>
          </w:p>
        </w:tc>
      </w:tr>
    </w:tbl>
    <w:p w:rsidR="00C85092" w:rsidRPr="001A2786" w:rsidRDefault="00C85092">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February 6, 2009</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Race</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The Expert Review Panel has not reviewed this measure yet.</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The interviewer asks the respondent what race he or she considers himself or herself to be and hands the respondent a card with a list of race categories. The respondent is asked to pick one or more of the categories on the card. The interviewer enters the code for the race indicated or keys in an entry if the respondent chooses an "other (specify)" option.</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Ethnicity must be asked prior to race. Some Hispanic respondents are confused by the race question if it is asked first.</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 xml:space="preserve">What race {do you/[if asked of proxy: does Subject Person]} consider {yourself/[if asked of proxy: himself/herself]} to be? Please select 1 or more of these categories. </w:t>
            </w:r>
          </w:p>
          <w:p w:rsidR="00C85092" w:rsidRPr="001A2786" w:rsidRDefault="00C85092">
            <w:pPr>
              <w:pStyle w:val="NormalWeb"/>
            </w:pPr>
            <w:r w:rsidRPr="001A2786">
              <w:t xml:space="preserve">HAND CARD DMQ5 </w:t>
            </w:r>
          </w:p>
          <w:p w:rsidR="00C85092" w:rsidRPr="001A2786" w:rsidRDefault="00C85092">
            <w:pPr>
              <w:pStyle w:val="NormalWeb"/>
            </w:pPr>
            <w:r w:rsidRPr="001A2786">
              <w:t>SELECT ONE OR MORE CATEGORIES</w:t>
            </w:r>
          </w:p>
          <w:p w:rsidR="00C85092" w:rsidRPr="001A2786" w:rsidRDefault="00C85092">
            <w:pPr>
              <w:pStyle w:val="NormalWeb"/>
            </w:pPr>
            <w:r w:rsidRPr="001A2786">
              <w:t>[] 10 WHITE</w:t>
            </w:r>
          </w:p>
          <w:p w:rsidR="00C85092" w:rsidRPr="001A2786" w:rsidRDefault="00C85092">
            <w:pPr>
              <w:pStyle w:val="NormalWeb"/>
            </w:pPr>
            <w:r w:rsidRPr="001A2786">
              <w:t>[] 11 BLACK/AFRICAN AMERICAN</w:t>
            </w:r>
          </w:p>
          <w:p w:rsidR="00C85092" w:rsidRPr="001A2786" w:rsidRDefault="00C85092">
            <w:pPr>
              <w:pStyle w:val="NormalWeb"/>
            </w:pPr>
            <w:r w:rsidRPr="001A2786">
              <w:t xml:space="preserve">[] 12 INDIAN (AMERICAN) </w:t>
            </w:r>
          </w:p>
          <w:p w:rsidR="00C85092" w:rsidRPr="001A2786" w:rsidRDefault="00C85092">
            <w:pPr>
              <w:pStyle w:val="NormalWeb"/>
            </w:pPr>
            <w:r w:rsidRPr="001A2786">
              <w:t xml:space="preserve">[] 13 ALASKA NATIVE </w:t>
            </w:r>
          </w:p>
          <w:p w:rsidR="00C85092" w:rsidRPr="001A2786" w:rsidRDefault="00C85092">
            <w:pPr>
              <w:pStyle w:val="NormalWeb"/>
            </w:pPr>
            <w:r w:rsidRPr="001A2786">
              <w:t xml:space="preserve">[] 14 NATIVE HAWAIIAN </w:t>
            </w:r>
          </w:p>
          <w:p w:rsidR="00C85092" w:rsidRPr="001A2786" w:rsidRDefault="00C85092">
            <w:pPr>
              <w:pStyle w:val="NormalWeb"/>
            </w:pPr>
            <w:r w:rsidRPr="001A2786">
              <w:t xml:space="preserve">[] 15 GUAMANIAN </w:t>
            </w:r>
          </w:p>
          <w:p w:rsidR="00C85092" w:rsidRPr="001A2786" w:rsidRDefault="00C85092">
            <w:pPr>
              <w:pStyle w:val="NormalWeb"/>
            </w:pPr>
            <w:r w:rsidRPr="001A2786">
              <w:t>[] 16 SAMOAN</w:t>
            </w:r>
          </w:p>
          <w:p w:rsidR="00C85092" w:rsidRPr="001A2786" w:rsidRDefault="00C85092">
            <w:pPr>
              <w:pStyle w:val="NormalWeb"/>
            </w:pPr>
            <w:r w:rsidRPr="001A2786">
              <w:t xml:space="preserve">[] 17 OTHER PACIFIC ISLANDER (SPECIFY) </w:t>
            </w:r>
          </w:p>
          <w:p w:rsidR="00C85092" w:rsidRPr="001A2786" w:rsidRDefault="00C85092">
            <w:pPr>
              <w:pStyle w:val="NormalWeb"/>
            </w:pPr>
            <w:r w:rsidRPr="001A2786">
              <w:t>[] 18 ASIAN INDIAN</w:t>
            </w:r>
          </w:p>
          <w:p w:rsidR="00C85092" w:rsidRPr="001A2786" w:rsidRDefault="00C85092">
            <w:pPr>
              <w:pStyle w:val="NormalWeb"/>
            </w:pPr>
            <w:r w:rsidRPr="001A2786">
              <w:t xml:space="preserve">[] 19 CHINESE </w:t>
            </w:r>
          </w:p>
          <w:p w:rsidR="00C85092" w:rsidRPr="001A2786" w:rsidRDefault="00C85092">
            <w:pPr>
              <w:pStyle w:val="NormalWeb"/>
            </w:pPr>
            <w:r w:rsidRPr="001A2786">
              <w:t>[] 20 FILIPINO</w:t>
            </w:r>
          </w:p>
          <w:p w:rsidR="00C85092" w:rsidRPr="001A2786" w:rsidRDefault="00C85092">
            <w:pPr>
              <w:pStyle w:val="NormalWeb"/>
            </w:pPr>
            <w:r w:rsidRPr="001A2786">
              <w:t xml:space="preserve">[] 21 JAPANESE </w:t>
            </w:r>
          </w:p>
          <w:p w:rsidR="00C85092" w:rsidRPr="001A2786" w:rsidRDefault="00C85092">
            <w:pPr>
              <w:pStyle w:val="NormalWeb"/>
            </w:pPr>
            <w:r w:rsidRPr="001A2786">
              <w:t xml:space="preserve">[] 22 KOREAN </w:t>
            </w:r>
          </w:p>
          <w:p w:rsidR="00C85092" w:rsidRPr="001A2786" w:rsidRDefault="00C85092">
            <w:pPr>
              <w:pStyle w:val="NormalWeb"/>
            </w:pPr>
            <w:r w:rsidRPr="001A2786">
              <w:t>[] 23 VIETNAMESE</w:t>
            </w:r>
          </w:p>
          <w:p w:rsidR="00C85092" w:rsidRPr="001A2786" w:rsidRDefault="00C85092">
            <w:pPr>
              <w:pStyle w:val="NormalWeb"/>
            </w:pPr>
            <w:r w:rsidRPr="001A2786">
              <w:t>[] 24 OTHER ASIAN (SPECIFY)</w:t>
            </w:r>
          </w:p>
          <w:p w:rsidR="00C85092" w:rsidRPr="001A2786" w:rsidRDefault="00C85092">
            <w:pPr>
              <w:pStyle w:val="NormalWeb"/>
            </w:pPr>
            <w:r w:rsidRPr="001A2786">
              <w:t xml:space="preserve">[] 25 SOME OTHER RACE (SPECIFY)___ </w:t>
            </w:r>
          </w:p>
          <w:p w:rsidR="00C85092" w:rsidRPr="001A2786" w:rsidRDefault="00C85092">
            <w:pPr>
              <w:pStyle w:val="NormalWeb"/>
            </w:pPr>
            <w:r w:rsidRPr="001A2786">
              <w:t>[] 77 REFUSED</w:t>
            </w:r>
          </w:p>
          <w:p w:rsidR="00C85092" w:rsidRPr="001A2786" w:rsidRDefault="00C85092">
            <w:pPr>
              <w:pStyle w:val="NormalWeb"/>
            </w:pPr>
            <w:r w:rsidRPr="001A2786">
              <w:t>[] 99 DON'T KNOW</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The question meets the Office of Management and Budget (OMB) standards for capturing data on race. An important tabulation variable, it captures those whoself-identify as belonging to more than one race. Several questions were considered, and the National Health and Nutrition Examination Survey (NHANES) question was selected because it meets OMB standards, was used on a major U.S. health study, and provides multiple racial response categories.</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National Health and Nutrition Examination Survey (NHANES), Demographics Module 2005–2006, question number DMQ.260.</w:t>
            </w:r>
          </w:p>
          <w:p w:rsidR="00C85092" w:rsidRPr="001A2786" w:rsidRDefault="00C85092">
            <w:pPr>
              <w:pStyle w:val="NormalWeb"/>
            </w:pPr>
            <w:r w:rsidRPr="001A2786">
              <w:t>National Center for Health Statistics. National Health and Nutrition Examination Survey (NHANES) 2005–2006.</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Any age</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English, Spanish</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Any age. May be asked of children via a proxy.</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rsidR="00C85092" w:rsidRPr="001A2786" w:rsidRDefault="00C85092">
            <w:pPr>
              <w:pStyle w:val="NormalWeb"/>
            </w:pPr>
            <w:r w:rsidRPr="001A2786">
              <w:t>* There are multiple modes to administer this question (e.g., paper-and-pencil and computer-assisted interviews).</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 xml:space="preserve">While the source instrument was developed to be administered by computer, the PhenX Working Group acknowledges these questions can be administered in a noncomputerized format (i.e., paper-and-pencil instrument). Computer software is necessary to develop computer-assisted instruments. The interviewer will require a laptop computer/handheld computer to administer a computer-assisted questionnaire. </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C850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Source</w:t>
                  </w:r>
                </w:p>
              </w:tc>
            </w:tr>
            <w:tr w:rsidR="00C850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Centers for Disease Control and Prevention Race Unique Identifier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2200286</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hyperlink r:id="rId4" w:history="1">
                    <w:r>
                      <w:rPr>
                        <w:rStyle w:val="Hyperlink"/>
                      </w:rPr>
                      <w:t>CDE Browser</w:t>
                    </w:r>
                  </w:hyperlink>
                </w:p>
              </w:tc>
            </w:tr>
            <w:tr w:rsidR="00C850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Race PhenX</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56091-2</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hyperlink r:id="rId5" w:history="1">
                    <w:r>
                      <w:rPr>
                        <w:rStyle w:val="Hyperlink"/>
                      </w:rPr>
                      <w:t>LOINC</w:t>
                    </w:r>
                  </w:hyperlink>
                </w:p>
              </w:tc>
            </w:tr>
          </w:tbl>
          <w:p w:rsidR="00C85092" w:rsidRDefault="00C85092"/>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Centers for Disease Control and Prevention. (2000). Race and Ethnicity Code Set, Version 1.0.</w:t>
            </w:r>
          </w:p>
          <w:p w:rsidR="00C85092" w:rsidRPr="001A2786" w:rsidRDefault="00C85092">
            <w:pPr>
              <w:pStyle w:val="NormalWeb"/>
            </w:pPr>
            <w:r w:rsidRPr="001A2786">
              <w:t xml:space="preserve">Centers for Disease Control and Prevention, Office of Minority Health &amp; Health Disparities (OMHD). (2008). Native Hawaiian &amp; Other Pacific Islander (NHOPI) Populations. </w:t>
            </w:r>
          </w:p>
          <w:p w:rsidR="00C85092" w:rsidRPr="001A2786" w:rsidRDefault="00C85092">
            <w:pPr>
              <w:pStyle w:val="NormalWeb"/>
            </w:pPr>
            <w:r w:rsidRPr="001A2786">
              <w:t>Office of Management and Budget. Revisions to the Standards for the Classification of Federal Data on Race and Ethnicity. Federal Register Notice (10/30/97, Vol. 62, No. 210)</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Interviewer-administered question (see Supplemental Information for self-administered alternatives)</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 xml:space="preserve">Native Hawaiian and Other Pacific Islanders (NHOPIs) - Office of Management and Budget (OMB) guidelines combine the two racial categories to provide broader classifications. The U.S. Census and the Centers for Disease Control and Prevention (CDC) also use NHOPI as a race category. </w:t>
            </w:r>
          </w:p>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C850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Required</w:t>
                  </w:r>
                </w:p>
              </w:tc>
            </w:tr>
            <w:tr w:rsidR="00C850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No</w:t>
                  </w:r>
                </w:p>
              </w:tc>
            </w:tr>
            <w:tr w:rsidR="00C850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No</w:t>
                  </w:r>
                </w:p>
              </w:tc>
            </w:tr>
            <w:tr w:rsidR="00C850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No</w:t>
                  </w:r>
                </w:p>
              </w:tc>
            </w:tr>
            <w:tr w:rsidR="00C850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t>No</w:t>
                  </w:r>
                </w:p>
              </w:tc>
            </w:tr>
          </w:tbl>
          <w:p w:rsidR="00C85092" w:rsidRDefault="00C85092"/>
        </w:tc>
      </w:tr>
      <w:tr w:rsidR="00C85092">
        <w:tc>
          <w:tcPr>
            <w:tcW w:w="0" w:type="auto"/>
            <w:tcBorders>
              <w:top w:val="outset" w:sz="6" w:space="0" w:color="auto"/>
              <w:left w:val="outset" w:sz="6" w:space="0" w:color="auto"/>
              <w:bottom w:val="outset" w:sz="6" w:space="0" w:color="auto"/>
              <w:right w:val="outset" w:sz="6" w:space="0" w:color="auto"/>
            </w:tcBorders>
            <w:vAlign w:val="center"/>
            <w:hideMark/>
          </w:tcPr>
          <w:p w:rsidR="00C85092" w:rsidRDefault="00C85092">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C85092" w:rsidRPr="001A2786" w:rsidRDefault="00C85092">
            <w:pPr>
              <w:pStyle w:val="NormalWeb"/>
            </w:pPr>
            <w:r w:rsidRPr="001A2786">
              <w:t>The Expert Review Panel has not reviewed this measure yet.</w:t>
            </w:r>
          </w:p>
        </w:tc>
      </w:tr>
    </w:tbl>
    <w:p w:rsidR="00C85092" w:rsidRDefault="00C85092"/>
    <w:sectPr w:rsidR="00C85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86"/>
    <w:rsid w:val="001A2786"/>
    <w:rsid w:val="00621620"/>
    <w:rsid w:val="00C8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35FC1-ACCF-43F1-B1E4-82E7E1DC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56091-2.html?sections=Web" TargetMode="External"/><Relationship Id="rId4" Type="http://schemas.openxmlformats.org/officeDocument/2006/relationships/hyperlink" Target="https://cdebrowser.nci.nih.gov/CDEBrowser/search?elementDetails=9&amp;FirstTimer=0&amp;PageId=ElementDetailsGroup&amp;publicId=2200286&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5867</CharactersWithSpaces>
  <SharedDoc>false</SharedDoc>
  <HLinks>
    <vt:vector size="12" baseType="variant">
      <vt:variant>
        <vt:i4>8257638</vt:i4>
      </vt:variant>
      <vt:variant>
        <vt:i4>3</vt:i4>
      </vt:variant>
      <vt:variant>
        <vt:i4>0</vt:i4>
      </vt:variant>
      <vt:variant>
        <vt:i4>5</vt:i4>
      </vt:variant>
      <vt:variant>
        <vt:lpwstr>http://s.details.loinc.org/LOINC/56091-2.html?sections=Web</vt:lpwstr>
      </vt:variant>
      <vt:variant>
        <vt:lpwstr/>
      </vt:variant>
      <vt:variant>
        <vt:i4>6357111</vt:i4>
      </vt:variant>
      <vt:variant>
        <vt:i4>0</vt:i4>
      </vt:variant>
      <vt:variant>
        <vt:i4>0</vt:i4>
      </vt:variant>
      <vt:variant>
        <vt:i4>5</vt:i4>
      </vt:variant>
      <vt:variant>
        <vt:lpwstr>https://cdebrowser.nci.nih.gov/CDEBrowser/search?elementDetails=9&amp;FirstTimer=0&amp;PageId=ElementDetailsGroup&amp;publicId=2200286&amp;version=1.0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2016-05-17T18:26:00Z</dcterms:created>
  <dcterms:modified xsi:type="dcterms:W3CDTF">2016-05-17T18:26:00Z</dcterms:modified>
</cp:coreProperties>
</file>